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964" w:rsidRPr="00D57330" w:rsidRDefault="00B50844" w:rsidP="00536A37">
      <w:pPr>
        <w:spacing w:before="120" w:after="120"/>
        <w:jc w:val="center"/>
        <w:outlineLvl w:val="0"/>
        <w:rPr>
          <w:b/>
          <w:color w:val="000000"/>
          <w:sz w:val="28"/>
          <w:szCs w:val="28"/>
        </w:rPr>
      </w:pPr>
      <w:r w:rsidRPr="00D57330">
        <w:rPr>
          <w:b/>
          <w:color w:val="000000"/>
          <w:sz w:val="28"/>
          <w:szCs w:val="28"/>
        </w:rPr>
        <w:t>Planning Proposal</w:t>
      </w:r>
    </w:p>
    <w:p w:rsidR="00CA2F5F" w:rsidRPr="00D57330" w:rsidRDefault="00516E11" w:rsidP="00CA2F5F">
      <w:pPr>
        <w:spacing w:before="120" w:after="120"/>
        <w:jc w:val="center"/>
        <w:rPr>
          <w:b/>
          <w:bCs/>
          <w:color w:val="000000"/>
          <w:sz w:val="32"/>
        </w:rPr>
      </w:pPr>
      <w:r w:rsidRPr="00D57330">
        <w:rPr>
          <w:b/>
          <w:bCs/>
          <w:color w:val="000000"/>
          <w:sz w:val="32"/>
        </w:rPr>
        <w:t>Administrative Amendment</w:t>
      </w:r>
    </w:p>
    <w:p w:rsidR="00524EAA" w:rsidRPr="00D57330" w:rsidRDefault="00D6673B" w:rsidP="00536A37">
      <w:pPr>
        <w:spacing w:before="120" w:after="120"/>
        <w:jc w:val="center"/>
        <w:outlineLvl w:val="0"/>
        <w:rPr>
          <w:b/>
          <w:bCs/>
          <w:color w:val="000000"/>
          <w:sz w:val="28"/>
          <w:szCs w:val="28"/>
        </w:rPr>
      </w:pPr>
      <w:r w:rsidRPr="00D57330">
        <w:rPr>
          <w:b/>
          <w:bCs/>
          <w:color w:val="000000"/>
          <w:sz w:val="28"/>
          <w:szCs w:val="28"/>
        </w:rPr>
        <w:t xml:space="preserve">411 Pacific Highway </w:t>
      </w:r>
      <w:r w:rsidR="00B74FCE" w:rsidRPr="00D57330">
        <w:rPr>
          <w:b/>
          <w:bCs/>
          <w:color w:val="000000"/>
          <w:sz w:val="28"/>
          <w:szCs w:val="28"/>
        </w:rPr>
        <w:t xml:space="preserve">Belmont North </w:t>
      </w:r>
      <w:r w:rsidRPr="00D57330">
        <w:rPr>
          <w:b/>
          <w:bCs/>
          <w:color w:val="000000"/>
          <w:sz w:val="28"/>
          <w:szCs w:val="28"/>
        </w:rPr>
        <w:t xml:space="preserve">and </w:t>
      </w:r>
    </w:p>
    <w:p w:rsidR="00B50844" w:rsidRPr="00D57330" w:rsidRDefault="00D6673B" w:rsidP="00536A37">
      <w:pPr>
        <w:spacing w:before="120" w:after="120"/>
        <w:jc w:val="center"/>
        <w:outlineLvl w:val="0"/>
        <w:rPr>
          <w:b/>
          <w:bCs/>
          <w:color w:val="000000"/>
          <w:sz w:val="28"/>
          <w:szCs w:val="28"/>
        </w:rPr>
      </w:pPr>
      <w:r w:rsidRPr="00D57330">
        <w:rPr>
          <w:b/>
          <w:bCs/>
          <w:color w:val="000000"/>
          <w:sz w:val="28"/>
          <w:szCs w:val="28"/>
        </w:rPr>
        <w:t>10,</w:t>
      </w:r>
      <w:r w:rsidR="00490014" w:rsidRPr="00D57330">
        <w:rPr>
          <w:b/>
          <w:bCs/>
          <w:color w:val="000000"/>
          <w:sz w:val="28"/>
          <w:szCs w:val="28"/>
        </w:rPr>
        <w:t xml:space="preserve"> 24</w:t>
      </w:r>
      <w:r w:rsidRPr="00D57330">
        <w:rPr>
          <w:b/>
          <w:bCs/>
          <w:color w:val="000000"/>
          <w:sz w:val="28"/>
          <w:szCs w:val="28"/>
        </w:rPr>
        <w:t xml:space="preserve"> and 28</w:t>
      </w:r>
      <w:r w:rsidR="00490014" w:rsidRPr="00D57330">
        <w:rPr>
          <w:b/>
          <w:bCs/>
          <w:color w:val="000000"/>
          <w:sz w:val="28"/>
          <w:szCs w:val="28"/>
        </w:rPr>
        <w:t xml:space="preserve"> Bluebell Street Belmont</w:t>
      </w:r>
    </w:p>
    <w:p w:rsidR="00B50844" w:rsidRPr="00D57330" w:rsidRDefault="00B50844" w:rsidP="00536A37">
      <w:pPr>
        <w:spacing w:before="120" w:after="120"/>
        <w:jc w:val="center"/>
        <w:outlineLvl w:val="0"/>
        <w:rPr>
          <w:b/>
          <w:color w:val="000000"/>
          <w:sz w:val="28"/>
          <w:szCs w:val="28"/>
        </w:rPr>
      </w:pPr>
      <w:proofErr w:type="gramStart"/>
      <w:r w:rsidRPr="00D57330">
        <w:rPr>
          <w:b/>
          <w:color w:val="000000"/>
          <w:sz w:val="28"/>
          <w:szCs w:val="28"/>
        </w:rPr>
        <w:t>Draft Amendment No</w:t>
      </w:r>
      <w:r w:rsidR="009C0A3F" w:rsidRPr="00D57330">
        <w:rPr>
          <w:b/>
          <w:sz w:val="28"/>
          <w:szCs w:val="28"/>
        </w:rPr>
        <w:t>.</w:t>
      </w:r>
      <w:proofErr w:type="gramEnd"/>
      <w:r w:rsidR="009C0A3F" w:rsidRPr="00D57330">
        <w:rPr>
          <w:b/>
          <w:sz w:val="28"/>
          <w:szCs w:val="28"/>
        </w:rPr>
        <w:t xml:space="preserve"> </w:t>
      </w:r>
      <w:r w:rsidR="00E711E9" w:rsidRPr="00D57330">
        <w:rPr>
          <w:b/>
          <w:sz w:val="28"/>
          <w:szCs w:val="28"/>
        </w:rPr>
        <w:t>XX</w:t>
      </w:r>
      <w:r w:rsidRPr="00D57330">
        <w:rPr>
          <w:b/>
          <w:color w:val="000000"/>
          <w:sz w:val="28"/>
          <w:szCs w:val="28"/>
        </w:rPr>
        <w:t xml:space="preserve"> to </w:t>
      </w:r>
      <w:r w:rsidR="00961964" w:rsidRPr="00D57330">
        <w:rPr>
          <w:b/>
          <w:color w:val="000000"/>
          <w:sz w:val="28"/>
          <w:szCs w:val="28"/>
        </w:rPr>
        <w:t>Lake Macquarie Local Environmental Plan</w:t>
      </w:r>
      <w:r w:rsidR="00DF6045" w:rsidRPr="00D57330">
        <w:rPr>
          <w:b/>
          <w:color w:val="000000"/>
          <w:sz w:val="28"/>
          <w:szCs w:val="28"/>
        </w:rPr>
        <w:t xml:space="preserve"> (LMLEP) 2014</w:t>
      </w:r>
    </w:p>
    <w:p w:rsidR="00654CEC" w:rsidRPr="00D57330" w:rsidRDefault="00654CEC" w:rsidP="00B74FCE"/>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26"/>
        <w:gridCol w:w="1417"/>
        <w:gridCol w:w="6237"/>
      </w:tblGrid>
      <w:tr w:rsidR="00B50844" w:rsidRPr="00D57330" w:rsidTr="00BE1FEA">
        <w:tc>
          <w:tcPr>
            <w:tcW w:w="2943" w:type="dxa"/>
            <w:gridSpan w:val="2"/>
            <w:shd w:val="clear" w:color="auto" w:fill="D9D9D9" w:themeFill="background1" w:themeFillShade="D9"/>
            <w:vAlign w:val="center"/>
          </w:tcPr>
          <w:p w:rsidR="00B50844" w:rsidRPr="00D57330" w:rsidRDefault="00B50844" w:rsidP="00B74FCE">
            <w:pPr>
              <w:autoSpaceDE w:val="0"/>
              <w:autoSpaceDN w:val="0"/>
              <w:adjustRightInd w:val="0"/>
              <w:spacing w:before="60" w:after="60"/>
              <w:rPr>
                <w:rFonts w:cs="Arial"/>
                <w:b/>
                <w:bCs/>
                <w:color w:val="000000"/>
                <w:sz w:val="24"/>
              </w:rPr>
            </w:pPr>
            <w:r w:rsidRPr="00D57330">
              <w:rPr>
                <w:rFonts w:cs="Arial"/>
                <w:b/>
                <w:bCs/>
                <w:color w:val="000000"/>
                <w:sz w:val="24"/>
              </w:rPr>
              <w:t>Local Government Area:</w:t>
            </w:r>
          </w:p>
        </w:tc>
        <w:tc>
          <w:tcPr>
            <w:tcW w:w="6237" w:type="dxa"/>
            <w:shd w:val="clear" w:color="auto" w:fill="D9D9D9" w:themeFill="background1" w:themeFillShade="D9"/>
            <w:vAlign w:val="center"/>
          </w:tcPr>
          <w:p w:rsidR="00B50844" w:rsidRPr="00D57330" w:rsidRDefault="00B50844" w:rsidP="00B74FCE">
            <w:pPr>
              <w:autoSpaceDE w:val="0"/>
              <w:autoSpaceDN w:val="0"/>
              <w:adjustRightInd w:val="0"/>
              <w:spacing w:before="60" w:after="60"/>
              <w:rPr>
                <w:rFonts w:cs="Arial"/>
                <w:color w:val="000000"/>
                <w:sz w:val="24"/>
              </w:rPr>
            </w:pPr>
            <w:r w:rsidRPr="00D57330">
              <w:rPr>
                <w:rFonts w:cs="Arial"/>
                <w:color w:val="000000"/>
                <w:sz w:val="24"/>
              </w:rPr>
              <w:t>Lake Macquarie City Council (LMCC)</w:t>
            </w:r>
          </w:p>
        </w:tc>
      </w:tr>
      <w:tr w:rsidR="00B50844" w:rsidRPr="00D57330" w:rsidTr="0010586F">
        <w:tc>
          <w:tcPr>
            <w:tcW w:w="2943" w:type="dxa"/>
            <w:gridSpan w:val="2"/>
            <w:vAlign w:val="center"/>
          </w:tcPr>
          <w:p w:rsidR="00B50844" w:rsidRPr="00D57330" w:rsidRDefault="00B50844" w:rsidP="00B74FCE">
            <w:pPr>
              <w:autoSpaceDE w:val="0"/>
              <w:autoSpaceDN w:val="0"/>
              <w:adjustRightInd w:val="0"/>
              <w:spacing w:before="60" w:after="60"/>
              <w:rPr>
                <w:rFonts w:cs="Arial"/>
                <w:b/>
                <w:bCs/>
                <w:color w:val="000000"/>
                <w:sz w:val="24"/>
              </w:rPr>
            </w:pPr>
            <w:r w:rsidRPr="00D57330">
              <w:rPr>
                <w:rFonts w:cs="Arial"/>
                <w:b/>
                <w:bCs/>
                <w:color w:val="000000"/>
                <w:sz w:val="24"/>
              </w:rPr>
              <w:t>Name of Draft LEP:</w:t>
            </w:r>
          </w:p>
        </w:tc>
        <w:tc>
          <w:tcPr>
            <w:tcW w:w="6237" w:type="dxa"/>
            <w:vAlign w:val="center"/>
          </w:tcPr>
          <w:p w:rsidR="00B50844" w:rsidRPr="00D57330" w:rsidRDefault="00961964" w:rsidP="00B74FCE">
            <w:pPr>
              <w:autoSpaceDE w:val="0"/>
              <w:autoSpaceDN w:val="0"/>
              <w:adjustRightInd w:val="0"/>
              <w:spacing w:before="60" w:after="60"/>
              <w:rPr>
                <w:rFonts w:cs="Arial"/>
                <w:color w:val="000000"/>
                <w:sz w:val="24"/>
              </w:rPr>
            </w:pPr>
            <w:r w:rsidRPr="00D57330">
              <w:rPr>
                <w:rFonts w:cs="Arial"/>
                <w:color w:val="000000"/>
                <w:sz w:val="24"/>
              </w:rPr>
              <w:t>Lake Macquarie Local Environment Plan</w:t>
            </w:r>
            <w:r w:rsidR="00DF6045" w:rsidRPr="00D57330">
              <w:rPr>
                <w:rFonts w:cs="Arial"/>
                <w:color w:val="000000"/>
                <w:sz w:val="24"/>
              </w:rPr>
              <w:t xml:space="preserve"> (LMLEP)</w:t>
            </w:r>
            <w:r w:rsidRPr="00D57330">
              <w:rPr>
                <w:rFonts w:cs="Arial"/>
                <w:color w:val="000000"/>
                <w:sz w:val="24"/>
              </w:rPr>
              <w:t xml:space="preserve"> 201</w:t>
            </w:r>
            <w:r w:rsidR="00DF6045" w:rsidRPr="00D57330">
              <w:rPr>
                <w:rFonts w:cs="Arial"/>
                <w:color w:val="000000"/>
                <w:sz w:val="24"/>
              </w:rPr>
              <w:t>4</w:t>
            </w:r>
          </w:p>
        </w:tc>
      </w:tr>
      <w:tr w:rsidR="00B50844" w:rsidRPr="00D57330" w:rsidTr="0010586F">
        <w:trPr>
          <w:trHeight w:val="396"/>
        </w:trPr>
        <w:tc>
          <w:tcPr>
            <w:tcW w:w="2943" w:type="dxa"/>
            <w:gridSpan w:val="2"/>
            <w:vAlign w:val="center"/>
          </w:tcPr>
          <w:p w:rsidR="00B50844" w:rsidRPr="00D57330" w:rsidRDefault="00B50844" w:rsidP="00B74FCE">
            <w:pPr>
              <w:autoSpaceDE w:val="0"/>
              <w:autoSpaceDN w:val="0"/>
              <w:adjustRightInd w:val="0"/>
              <w:spacing w:before="60" w:after="60"/>
              <w:rPr>
                <w:rFonts w:cs="Arial"/>
                <w:b/>
                <w:bCs/>
                <w:color w:val="000000"/>
                <w:sz w:val="24"/>
              </w:rPr>
            </w:pPr>
            <w:r w:rsidRPr="00D57330">
              <w:rPr>
                <w:rFonts w:cs="Arial"/>
                <w:b/>
                <w:bCs/>
                <w:color w:val="000000"/>
                <w:sz w:val="24"/>
              </w:rPr>
              <w:t>Subject Land:</w:t>
            </w:r>
          </w:p>
        </w:tc>
        <w:tc>
          <w:tcPr>
            <w:tcW w:w="6237" w:type="dxa"/>
            <w:vAlign w:val="center"/>
          </w:tcPr>
          <w:p w:rsidR="00292A83" w:rsidRPr="00D57330" w:rsidRDefault="00DF6045" w:rsidP="00524EAA">
            <w:pPr>
              <w:autoSpaceDE w:val="0"/>
              <w:autoSpaceDN w:val="0"/>
              <w:adjustRightInd w:val="0"/>
              <w:spacing w:before="60" w:after="60"/>
              <w:rPr>
                <w:rFonts w:cs="Arial"/>
                <w:color w:val="000000"/>
                <w:sz w:val="24"/>
              </w:rPr>
            </w:pPr>
            <w:r w:rsidRPr="00D57330">
              <w:rPr>
                <w:rFonts w:cs="Arial"/>
                <w:color w:val="000000"/>
                <w:sz w:val="24"/>
              </w:rPr>
              <w:t>Lot 81 DP 536711</w:t>
            </w:r>
            <w:r w:rsidR="00886B72" w:rsidRPr="00D57330">
              <w:rPr>
                <w:rFonts w:cs="Arial"/>
                <w:color w:val="000000"/>
                <w:sz w:val="24"/>
              </w:rPr>
              <w:t>, 411 Pacific Highway, North Belmont,</w:t>
            </w:r>
            <w:r w:rsidR="00524EAA" w:rsidRPr="00D57330">
              <w:rPr>
                <w:rFonts w:cs="Arial"/>
                <w:color w:val="000000"/>
                <w:sz w:val="24"/>
              </w:rPr>
              <w:t xml:space="preserve"> and</w:t>
            </w:r>
            <w:r w:rsidRPr="00D57330">
              <w:rPr>
                <w:rFonts w:cs="Arial"/>
                <w:color w:val="000000"/>
                <w:sz w:val="24"/>
              </w:rPr>
              <w:t xml:space="preserve"> </w:t>
            </w:r>
            <w:r w:rsidR="00524EAA" w:rsidRPr="00D57330">
              <w:rPr>
                <w:rFonts w:cs="Arial"/>
                <w:color w:val="000000"/>
                <w:sz w:val="24"/>
              </w:rPr>
              <w:t xml:space="preserve">Lot 127 DP 861468, 10 Bluebell Street, </w:t>
            </w:r>
            <w:r w:rsidRPr="00D57330">
              <w:rPr>
                <w:rFonts w:cs="Arial"/>
                <w:color w:val="000000"/>
                <w:sz w:val="24"/>
              </w:rPr>
              <w:t xml:space="preserve">Lot 1 </w:t>
            </w:r>
            <w:r w:rsidR="00524EAA" w:rsidRPr="00D57330">
              <w:rPr>
                <w:rFonts w:cs="Arial"/>
                <w:color w:val="000000"/>
                <w:sz w:val="24"/>
              </w:rPr>
              <w:br/>
            </w:r>
            <w:r w:rsidRPr="00D57330">
              <w:rPr>
                <w:rFonts w:cs="Arial"/>
                <w:color w:val="000000"/>
                <w:sz w:val="24"/>
              </w:rPr>
              <w:t xml:space="preserve">DP </w:t>
            </w:r>
            <w:r w:rsidR="00886B72" w:rsidRPr="00D57330">
              <w:rPr>
                <w:rFonts w:cs="Arial"/>
                <w:color w:val="000000"/>
                <w:sz w:val="24"/>
              </w:rPr>
              <w:t>449422,</w:t>
            </w:r>
            <w:r w:rsidRPr="00D57330">
              <w:rPr>
                <w:rFonts w:cs="Arial"/>
                <w:color w:val="000000"/>
                <w:sz w:val="24"/>
              </w:rPr>
              <w:t xml:space="preserve"> </w:t>
            </w:r>
            <w:r w:rsidR="00524EAA" w:rsidRPr="00D57330">
              <w:rPr>
                <w:rFonts w:cs="Arial"/>
                <w:color w:val="000000"/>
                <w:sz w:val="24"/>
              </w:rPr>
              <w:t>24 Bluebell Street and Lot 1 DP739866 28 B</w:t>
            </w:r>
            <w:r w:rsidR="006F5F19" w:rsidRPr="00D57330">
              <w:rPr>
                <w:rFonts w:cs="Arial"/>
                <w:color w:val="000000"/>
                <w:sz w:val="24"/>
              </w:rPr>
              <w:t>luebell Street, Belmont</w:t>
            </w:r>
            <w:r w:rsidR="00886B72" w:rsidRPr="00D57330">
              <w:rPr>
                <w:rFonts w:cs="Arial"/>
                <w:color w:val="000000"/>
                <w:sz w:val="24"/>
              </w:rPr>
              <w:t>.</w:t>
            </w:r>
          </w:p>
        </w:tc>
      </w:tr>
      <w:tr w:rsidR="00845D4D" w:rsidRPr="00D57330" w:rsidTr="0010586F">
        <w:trPr>
          <w:trHeight w:val="396"/>
        </w:trPr>
        <w:tc>
          <w:tcPr>
            <w:tcW w:w="2943" w:type="dxa"/>
            <w:gridSpan w:val="2"/>
            <w:vAlign w:val="center"/>
          </w:tcPr>
          <w:p w:rsidR="00845D4D" w:rsidRPr="00D57330" w:rsidRDefault="00845D4D" w:rsidP="00B74FCE">
            <w:pPr>
              <w:autoSpaceDE w:val="0"/>
              <w:autoSpaceDN w:val="0"/>
              <w:adjustRightInd w:val="0"/>
              <w:spacing w:before="60" w:after="60"/>
              <w:rPr>
                <w:rFonts w:cs="Arial"/>
                <w:b/>
                <w:bCs/>
                <w:color w:val="000000"/>
                <w:sz w:val="24"/>
              </w:rPr>
            </w:pPr>
            <w:r w:rsidRPr="00D57330">
              <w:rPr>
                <w:rFonts w:cs="Arial"/>
                <w:b/>
                <w:bCs/>
                <w:color w:val="000000"/>
                <w:sz w:val="24"/>
              </w:rPr>
              <w:t>Land Owner:</w:t>
            </w:r>
          </w:p>
        </w:tc>
        <w:tc>
          <w:tcPr>
            <w:tcW w:w="6237" w:type="dxa"/>
            <w:vAlign w:val="center"/>
          </w:tcPr>
          <w:p w:rsidR="00845D4D" w:rsidRPr="00D57330" w:rsidRDefault="00DF6045" w:rsidP="00B74FCE">
            <w:pPr>
              <w:autoSpaceDE w:val="0"/>
              <w:autoSpaceDN w:val="0"/>
              <w:adjustRightInd w:val="0"/>
              <w:spacing w:before="60" w:after="60"/>
              <w:rPr>
                <w:rFonts w:cs="Arial"/>
                <w:color w:val="000000"/>
                <w:sz w:val="24"/>
              </w:rPr>
            </w:pPr>
            <w:r w:rsidRPr="00D57330">
              <w:rPr>
                <w:rFonts w:cs="Arial"/>
                <w:color w:val="000000"/>
                <w:sz w:val="24"/>
              </w:rPr>
              <w:t>I</w:t>
            </w:r>
            <w:r w:rsidR="006F5F19" w:rsidRPr="00D57330">
              <w:rPr>
                <w:rFonts w:cs="Arial"/>
                <w:color w:val="000000"/>
                <w:sz w:val="24"/>
              </w:rPr>
              <w:t>an</w:t>
            </w:r>
            <w:r w:rsidRPr="00D57330">
              <w:rPr>
                <w:rFonts w:cs="Arial"/>
                <w:color w:val="000000"/>
                <w:sz w:val="24"/>
              </w:rPr>
              <w:t xml:space="preserve"> B</w:t>
            </w:r>
            <w:r w:rsidR="006F5F19" w:rsidRPr="00D57330">
              <w:rPr>
                <w:rFonts w:cs="Arial"/>
                <w:color w:val="000000"/>
                <w:sz w:val="24"/>
              </w:rPr>
              <w:t>ower</w:t>
            </w:r>
            <w:r w:rsidRPr="00D57330">
              <w:rPr>
                <w:rFonts w:cs="Arial"/>
                <w:color w:val="000000"/>
                <w:sz w:val="24"/>
              </w:rPr>
              <w:t xml:space="preserve"> P</w:t>
            </w:r>
            <w:r w:rsidR="006F5F19" w:rsidRPr="00D57330">
              <w:rPr>
                <w:rFonts w:cs="Arial"/>
                <w:color w:val="000000"/>
                <w:sz w:val="24"/>
              </w:rPr>
              <w:t>roperties</w:t>
            </w:r>
            <w:r w:rsidRPr="00D57330">
              <w:rPr>
                <w:rFonts w:cs="Arial"/>
                <w:color w:val="000000"/>
                <w:sz w:val="24"/>
              </w:rPr>
              <w:t xml:space="preserve"> P</w:t>
            </w:r>
            <w:r w:rsidR="006F5F19" w:rsidRPr="00D57330">
              <w:rPr>
                <w:rFonts w:cs="Arial"/>
                <w:color w:val="000000"/>
                <w:sz w:val="24"/>
              </w:rPr>
              <w:t>ty</w:t>
            </w:r>
            <w:r w:rsidRPr="00D57330">
              <w:rPr>
                <w:rFonts w:cs="Arial"/>
                <w:color w:val="000000"/>
                <w:sz w:val="24"/>
              </w:rPr>
              <w:t xml:space="preserve"> L</w:t>
            </w:r>
            <w:r w:rsidR="006F5F19" w:rsidRPr="00D57330">
              <w:rPr>
                <w:rFonts w:cs="Arial"/>
                <w:color w:val="000000"/>
                <w:sz w:val="24"/>
              </w:rPr>
              <w:t>td</w:t>
            </w:r>
            <w:r w:rsidRPr="00D57330">
              <w:rPr>
                <w:rFonts w:cs="Arial"/>
                <w:color w:val="000000"/>
                <w:sz w:val="24"/>
              </w:rPr>
              <w:t>, Mr D J Cook and Mrs M A Cook</w:t>
            </w:r>
            <w:r w:rsidR="006F5F19" w:rsidRPr="00D57330">
              <w:rPr>
                <w:rFonts w:cs="Arial"/>
                <w:color w:val="000000"/>
                <w:sz w:val="24"/>
              </w:rPr>
              <w:t xml:space="preserve"> and</w:t>
            </w:r>
            <w:r w:rsidRPr="00D57330">
              <w:rPr>
                <w:rFonts w:cs="Arial"/>
                <w:color w:val="000000"/>
                <w:sz w:val="24"/>
              </w:rPr>
              <w:t xml:space="preserve"> M</w:t>
            </w:r>
            <w:r w:rsidR="006F5F19" w:rsidRPr="00D57330">
              <w:rPr>
                <w:rFonts w:cs="Arial"/>
                <w:color w:val="000000"/>
                <w:sz w:val="24"/>
              </w:rPr>
              <w:t>acquarie</w:t>
            </w:r>
            <w:r w:rsidRPr="00D57330">
              <w:rPr>
                <w:rFonts w:cs="Arial"/>
                <w:color w:val="000000"/>
                <w:sz w:val="24"/>
              </w:rPr>
              <w:t xml:space="preserve"> T</w:t>
            </w:r>
            <w:r w:rsidR="006F5F19" w:rsidRPr="00D57330">
              <w:rPr>
                <w:rFonts w:cs="Arial"/>
                <w:color w:val="000000"/>
                <w:sz w:val="24"/>
              </w:rPr>
              <w:t>imber</w:t>
            </w:r>
            <w:r w:rsidRPr="00D57330">
              <w:rPr>
                <w:rFonts w:cs="Arial"/>
                <w:color w:val="000000"/>
                <w:sz w:val="24"/>
              </w:rPr>
              <w:t xml:space="preserve"> &amp; B</w:t>
            </w:r>
            <w:r w:rsidR="006F5F19" w:rsidRPr="00D57330">
              <w:rPr>
                <w:rFonts w:cs="Arial"/>
                <w:color w:val="000000"/>
                <w:sz w:val="24"/>
              </w:rPr>
              <w:t>uilding</w:t>
            </w:r>
            <w:r w:rsidRPr="00D57330">
              <w:rPr>
                <w:rFonts w:cs="Arial"/>
                <w:color w:val="000000"/>
                <w:sz w:val="24"/>
              </w:rPr>
              <w:t xml:space="preserve"> S</w:t>
            </w:r>
            <w:r w:rsidR="006F5F19" w:rsidRPr="00D57330">
              <w:rPr>
                <w:rFonts w:cs="Arial"/>
                <w:color w:val="000000"/>
                <w:sz w:val="24"/>
              </w:rPr>
              <w:t>upplies</w:t>
            </w:r>
            <w:r w:rsidRPr="00D57330">
              <w:rPr>
                <w:rFonts w:cs="Arial"/>
                <w:color w:val="000000"/>
                <w:sz w:val="24"/>
              </w:rPr>
              <w:t xml:space="preserve"> P</w:t>
            </w:r>
            <w:r w:rsidR="006F5F19" w:rsidRPr="00D57330">
              <w:rPr>
                <w:rFonts w:cs="Arial"/>
                <w:color w:val="000000"/>
                <w:sz w:val="24"/>
              </w:rPr>
              <w:t>ty</w:t>
            </w:r>
            <w:r w:rsidRPr="00D57330">
              <w:rPr>
                <w:rFonts w:cs="Arial"/>
                <w:color w:val="000000"/>
                <w:sz w:val="24"/>
              </w:rPr>
              <w:t xml:space="preserve"> L</w:t>
            </w:r>
            <w:r w:rsidR="006F5F19" w:rsidRPr="00D57330">
              <w:rPr>
                <w:rFonts w:cs="Arial"/>
                <w:color w:val="000000"/>
                <w:sz w:val="24"/>
              </w:rPr>
              <w:t>td</w:t>
            </w:r>
            <w:r w:rsidRPr="00D57330">
              <w:rPr>
                <w:rFonts w:cs="Arial"/>
                <w:color w:val="000000"/>
                <w:sz w:val="24"/>
              </w:rPr>
              <w:t xml:space="preserve">          </w:t>
            </w:r>
          </w:p>
        </w:tc>
      </w:tr>
      <w:tr w:rsidR="00845D4D" w:rsidRPr="00D57330" w:rsidTr="0010586F">
        <w:trPr>
          <w:trHeight w:val="396"/>
        </w:trPr>
        <w:tc>
          <w:tcPr>
            <w:tcW w:w="2943" w:type="dxa"/>
            <w:gridSpan w:val="2"/>
            <w:vAlign w:val="center"/>
          </w:tcPr>
          <w:p w:rsidR="00845D4D" w:rsidRPr="00D57330" w:rsidRDefault="00845D4D" w:rsidP="00B74FCE">
            <w:pPr>
              <w:autoSpaceDE w:val="0"/>
              <w:autoSpaceDN w:val="0"/>
              <w:adjustRightInd w:val="0"/>
              <w:spacing w:before="60" w:after="60"/>
              <w:rPr>
                <w:rFonts w:cs="Arial"/>
                <w:b/>
                <w:bCs/>
                <w:color w:val="000000"/>
                <w:sz w:val="24"/>
              </w:rPr>
            </w:pPr>
            <w:r w:rsidRPr="00D57330">
              <w:rPr>
                <w:rFonts w:cs="Arial"/>
                <w:b/>
                <w:bCs/>
                <w:color w:val="000000"/>
                <w:sz w:val="24"/>
              </w:rPr>
              <w:t>Applicant:</w:t>
            </w:r>
          </w:p>
        </w:tc>
        <w:tc>
          <w:tcPr>
            <w:tcW w:w="6237" w:type="dxa"/>
            <w:vAlign w:val="center"/>
          </w:tcPr>
          <w:p w:rsidR="00845D4D" w:rsidRPr="00D57330" w:rsidRDefault="006F5F19" w:rsidP="00B74FCE">
            <w:pPr>
              <w:autoSpaceDE w:val="0"/>
              <w:autoSpaceDN w:val="0"/>
              <w:adjustRightInd w:val="0"/>
              <w:spacing w:before="60" w:after="60"/>
              <w:rPr>
                <w:rFonts w:cs="Arial"/>
                <w:color w:val="000000"/>
                <w:sz w:val="24"/>
              </w:rPr>
            </w:pPr>
            <w:r w:rsidRPr="00D57330">
              <w:rPr>
                <w:rFonts w:cs="Arial"/>
                <w:sz w:val="24"/>
              </w:rPr>
              <w:t>Lake Macquarie</w:t>
            </w:r>
            <w:r w:rsidR="00362246" w:rsidRPr="00D57330">
              <w:rPr>
                <w:rFonts w:cs="Arial"/>
                <w:sz w:val="24"/>
              </w:rPr>
              <w:t xml:space="preserve"> City</w:t>
            </w:r>
            <w:r w:rsidRPr="00D57330">
              <w:rPr>
                <w:rFonts w:cs="Arial"/>
                <w:sz w:val="24"/>
              </w:rPr>
              <w:t xml:space="preserve"> Council</w:t>
            </w:r>
          </w:p>
        </w:tc>
      </w:tr>
      <w:tr w:rsidR="001F39B3" w:rsidRPr="00D57330" w:rsidTr="0010586F">
        <w:trPr>
          <w:trHeight w:val="396"/>
        </w:trPr>
        <w:tc>
          <w:tcPr>
            <w:tcW w:w="2943" w:type="dxa"/>
            <w:gridSpan w:val="2"/>
            <w:vAlign w:val="center"/>
          </w:tcPr>
          <w:p w:rsidR="001F39B3" w:rsidRPr="00D57330" w:rsidRDefault="001F39B3" w:rsidP="00B74FCE">
            <w:pPr>
              <w:autoSpaceDE w:val="0"/>
              <w:autoSpaceDN w:val="0"/>
              <w:adjustRightInd w:val="0"/>
              <w:spacing w:before="60" w:after="60"/>
              <w:rPr>
                <w:rFonts w:cs="Arial"/>
                <w:b/>
                <w:bCs/>
                <w:color w:val="000000"/>
                <w:sz w:val="24"/>
              </w:rPr>
            </w:pPr>
            <w:r w:rsidRPr="00D57330">
              <w:rPr>
                <w:rFonts w:cs="Arial"/>
                <w:b/>
                <w:bCs/>
                <w:color w:val="000000"/>
                <w:sz w:val="24"/>
              </w:rPr>
              <w:t>Folder Number:</w:t>
            </w:r>
          </w:p>
        </w:tc>
        <w:tc>
          <w:tcPr>
            <w:tcW w:w="6237" w:type="dxa"/>
            <w:vAlign w:val="center"/>
          </w:tcPr>
          <w:p w:rsidR="001F39B3" w:rsidRPr="00D57330" w:rsidRDefault="00490014" w:rsidP="00B74FCE">
            <w:pPr>
              <w:autoSpaceDE w:val="0"/>
              <w:autoSpaceDN w:val="0"/>
              <w:adjustRightInd w:val="0"/>
              <w:spacing w:before="60" w:after="60"/>
              <w:rPr>
                <w:rFonts w:cs="Arial"/>
                <w:color w:val="000000"/>
                <w:sz w:val="24"/>
              </w:rPr>
            </w:pPr>
            <w:proofErr w:type="spellStart"/>
            <w:r w:rsidRPr="00D57330">
              <w:rPr>
                <w:rFonts w:cs="Arial"/>
                <w:color w:val="000000"/>
                <w:sz w:val="24"/>
              </w:rPr>
              <w:t>RZ</w:t>
            </w:r>
            <w:proofErr w:type="spellEnd"/>
            <w:r w:rsidRPr="00D57330">
              <w:rPr>
                <w:rFonts w:cs="Arial"/>
                <w:color w:val="000000"/>
                <w:sz w:val="24"/>
              </w:rPr>
              <w:t>/1/2016</w:t>
            </w:r>
          </w:p>
        </w:tc>
      </w:tr>
      <w:tr w:rsidR="0086599C" w:rsidRPr="00D57330" w:rsidTr="0010586F">
        <w:trPr>
          <w:trHeight w:val="396"/>
        </w:trPr>
        <w:tc>
          <w:tcPr>
            <w:tcW w:w="2943" w:type="dxa"/>
            <w:gridSpan w:val="2"/>
            <w:vAlign w:val="center"/>
          </w:tcPr>
          <w:p w:rsidR="0086599C" w:rsidRPr="00D57330" w:rsidRDefault="0086599C" w:rsidP="00B74FCE">
            <w:pPr>
              <w:autoSpaceDE w:val="0"/>
              <w:autoSpaceDN w:val="0"/>
              <w:adjustRightInd w:val="0"/>
              <w:spacing w:before="60" w:after="60"/>
              <w:rPr>
                <w:rFonts w:cs="Arial"/>
                <w:b/>
                <w:bCs/>
                <w:color w:val="000000"/>
                <w:sz w:val="24"/>
              </w:rPr>
            </w:pPr>
            <w:r w:rsidRPr="00D57330">
              <w:rPr>
                <w:rFonts w:cs="Arial"/>
                <w:b/>
                <w:bCs/>
                <w:color w:val="000000"/>
                <w:sz w:val="24"/>
              </w:rPr>
              <w:t>Date:</w:t>
            </w:r>
          </w:p>
        </w:tc>
        <w:tc>
          <w:tcPr>
            <w:tcW w:w="6237" w:type="dxa"/>
            <w:vAlign w:val="center"/>
          </w:tcPr>
          <w:p w:rsidR="0086599C" w:rsidRPr="00D57330" w:rsidRDefault="00D57330" w:rsidP="00B74FCE">
            <w:pPr>
              <w:autoSpaceDE w:val="0"/>
              <w:autoSpaceDN w:val="0"/>
              <w:adjustRightInd w:val="0"/>
              <w:spacing w:before="60" w:after="60"/>
              <w:rPr>
                <w:rFonts w:cs="Arial"/>
                <w:color w:val="000000"/>
                <w:sz w:val="24"/>
              </w:rPr>
            </w:pPr>
            <w:r w:rsidRPr="00D57330">
              <w:rPr>
                <w:rFonts w:cs="Arial"/>
                <w:noProof/>
                <w:color w:val="000000"/>
                <w:sz w:val="24"/>
              </w:rPr>
              <w:t>11 August 2016</w:t>
            </w:r>
          </w:p>
        </w:tc>
      </w:tr>
      <w:tr w:rsidR="00C04140" w:rsidRPr="00D57330" w:rsidTr="00BE1FEA">
        <w:trPr>
          <w:trHeight w:val="396"/>
        </w:trPr>
        <w:tc>
          <w:tcPr>
            <w:tcW w:w="2943" w:type="dxa"/>
            <w:gridSpan w:val="2"/>
            <w:tcBorders>
              <w:bottom w:val="single" w:sz="4" w:space="0" w:color="auto"/>
            </w:tcBorders>
            <w:vAlign w:val="center"/>
          </w:tcPr>
          <w:p w:rsidR="00C04140" w:rsidRPr="00D57330" w:rsidRDefault="00C04140" w:rsidP="00B74FCE">
            <w:pPr>
              <w:autoSpaceDE w:val="0"/>
              <w:autoSpaceDN w:val="0"/>
              <w:adjustRightInd w:val="0"/>
              <w:spacing w:before="60" w:after="60"/>
              <w:rPr>
                <w:rFonts w:cs="Arial"/>
                <w:b/>
                <w:bCs/>
                <w:color w:val="000000"/>
                <w:sz w:val="24"/>
              </w:rPr>
            </w:pPr>
            <w:r w:rsidRPr="00D57330">
              <w:rPr>
                <w:rFonts w:cs="Arial"/>
                <w:b/>
                <w:bCs/>
                <w:color w:val="000000"/>
                <w:sz w:val="24"/>
              </w:rPr>
              <w:t>Author:</w:t>
            </w:r>
          </w:p>
        </w:tc>
        <w:tc>
          <w:tcPr>
            <w:tcW w:w="6237" w:type="dxa"/>
            <w:tcBorders>
              <w:bottom w:val="single" w:sz="4" w:space="0" w:color="auto"/>
            </w:tcBorders>
            <w:vAlign w:val="center"/>
          </w:tcPr>
          <w:p w:rsidR="00C04140" w:rsidRPr="00D57330" w:rsidRDefault="00490014" w:rsidP="00B74FCE">
            <w:pPr>
              <w:autoSpaceDE w:val="0"/>
              <w:autoSpaceDN w:val="0"/>
              <w:adjustRightInd w:val="0"/>
              <w:spacing w:before="60" w:after="60"/>
              <w:rPr>
                <w:rFonts w:cs="Arial"/>
                <w:color w:val="000000"/>
                <w:sz w:val="24"/>
              </w:rPr>
            </w:pPr>
            <w:r w:rsidRPr="00D57330">
              <w:rPr>
                <w:rFonts w:cs="Arial"/>
                <w:color w:val="000000"/>
                <w:sz w:val="24"/>
              </w:rPr>
              <w:t>Adam Kennedy - Student Landuse Planner</w:t>
            </w:r>
          </w:p>
        </w:tc>
      </w:tr>
      <w:tr w:rsidR="0071272C" w:rsidRPr="00D57330" w:rsidTr="002E348E">
        <w:trPr>
          <w:trHeight w:val="396"/>
        </w:trPr>
        <w:tc>
          <w:tcPr>
            <w:tcW w:w="1526" w:type="dxa"/>
            <w:shd w:val="clear" w:color="auto" w:fill="D9D9D9" w:themeFill="background1" w:themeFillShade="D9"/>
            <w:vAlign w:val="center"/>
          </w:tcPr>
          <w:p w:rsidR="0071272C" w:rsidRPr="00D57330" w:rsidRDefault="0028050C" w:rsidP="00B74FCE">
            <w:pPr>
              <w:autoSpaceDE w:val="0"/>
              <w:autoSpaceDN w:val="0"/>
              <w:adjustRightInd w:val="0"/>
              <w:spacing w:before="60" w:after="60"/>
              <w:rPr>
                <w:rFonts w:cs="Arial"/>
                <w:b/>
                <w:bCs/>
                <w:color w:val="000000"/>
                <w:sz w:val="24"/>
              </w:rPr>
            </w:pPr>
            <w:r w:rsidRPr="00D57330">
              <w:rPr>
                <w:rFonts w:cs="Arial"/>
                <w:b/>
                <w:bCs/>
                <w:color w:val="000000"/>
                <w:sz w:val="24"/>
              </w:rPr>
              <w:t>Tables:</w:t>
            </w:r>
          </w:p>
        </w:tc>
        <w:tc>
          <w:tcPr>
            <w:tcW w:w="1417" w:type="dxa"/>
            <w:shd w:val="clear" w:color="auto" w:fill="D9D9D9" w:themeFill="background1" w:themeFillShade="D9"/>
            <w:vAlign w:val="center"/>
          </w:tcPr>
          <w:p w:rsidR="0071272C" w:rsidRPr="00D57330" w:rsidRDefault="0071272C" w:rsidP="00B74FCE">
            <w:pPr>
              <w:autoSpaceDE w:val="0"/>
              <w:autoSpaceDN w:val="0"/>
              <w:adjustRightInd w:val="0"/>
              <w:spacing w:before="60" w:after="60"/>
              <w:rPr>
                <w:rFonts w:cs="Arial"/>
                <w:color w:val="000000"/>
                <w:sz w:val="24"/>
              </w:rPr>
            </w:pPr>
            <w:r w:rsidRPr="00D57330">
              <w:rPr>
                <w:rFonts w:cs="Arial"/>
                <w:color w:val="000000"/>
                <w:sz w:val="24"/>
              </w:rPr>
              <w:t>Table No.</w:t>
            </w:r>
          </w:p>
        </w:tc>
        <w:tc>
          <w:tcPr>
            <w:tcW w:w="6237" w:type="dxa"/>
            <w:shd w:val="clear" w:color="auto" w:fill="D9D9D9" w:themeFill="background1" w:themeFillShade="D9"/>
            <w:vAlign w:val="center"/>
          </w:tcPr>
          <w:p w:rsidR="0071272C" w:rsidRPr="00D57330" w:rsidRDefault="0071272C" w:rsidP="00B74FCE">
            <w:pPr>
              <w:autoSpaceDE w:val="0"/>
              <w:autoSpaceDN w:val="0"/>
              <w:adjustRightInd w:val="0"/>
              <w:spacing w:before="60" w:after="60"/>
              <w:rPr>
                <w:rFonts w:cs="Arial"/>
                <w:color w:val="000000"/>
                <w:sz w:val="24"/>
              </w:rPr>
            </w:pPr>
            <w:r w:rsidRPr="00D57330">
              <w:rPr>
                <w:rFonts w:cs="Arial"/>
                <w:color w:val="000000"/>
                <w:sz w:val="24"/>
              </w:rPr>
              <w:t>Details</w:t>
            </w:r>
          </w:p>
        </w:tc>
      </w:tr>
      <w:tr w:rsidR="0071272C" w:rsidRPr="00D57330" w:rsidTr="002E348E">
        <w:trPr>
          <w:trHeight w:val="396"/>
        </w:trPr>
        <w:tc>
          <w:tcPr>
            <w:tcW w:w="1526" w:type="dxa"/>
            <w:vAlign w:val="center"/>
          </w:tcPr>
          <w:p w:rsidR="0071272C" w:rsidRPr="00D57330" w:rsidRDefault="0071272C" w:rsidP="00B74FCE">
            <w:pPr>
              <w:autoSpaceDE w:val="0"/>
              <w:autoSpaceDN w:val="0"/>
              <w:adjustRightInd w:val="0"/>
              <w:spacing w:before="60" w:after="60"/>
              <w:rPr>
                <w:rFonts w:cs="Arial"/>
                <w:b/>
                <w:bCs/>
                <w:color w:val="000000"/>
                <w:sz w:val="24"/>
              </w:rPr>
            </w:pPr>
          </w:p>
        </w:tc>
        <w:tc>
          <w:tcPr>
            <w:tcW w:w="1417" w:type="dxa"/>
            <w:vAlign w:val="center"/>
          </w:tcPr>
          <w:p w:rsidR="0071272C" w:rsidRPr="00D57330" w:rsidRDefault="0018553F" w:rsidP="00B74FCE">
            <w:pPr>
              <w:autoSpaceDE w:val="0"/>
              <w:autoSpaceDN w:val="0"/>
              <w:adjustRightInd w:val="0"/>
              <w:spacing w:before="60" w:after="60"/>
              <w:rPr>
                <w:rFonts w:cs="Arial"/>
                <w:color w:val="000000"/>
                <w:sz w:val="24"/>
              </w:rPr>
            </w:pPr>
            <w:r w:rsidRPr="00D57330">
              <w:rPr>
                <w:rFonts w:cs="Arial"/>
                <w:color w:val="000000"/>
                <w:sz w:val="24"/>
              </w:rPr>
              <w:t>1</w:t>
            </w:r>
          </w:p>
        </w:tc>
        <w:tc>
          <w:tcPr>
            <w:tcW w:w="6237" w:type="dxa"/>
            <w:vAlign w:val="center"/>
          </w:tcPr>
          <w:p w:rsidR="0071272C" w:rsidRPr="00D57330" w:rsidRDefault="0018553F" w:rsidP="00B74FCE">
            <w:pPr>
              <w:spacing w:before="120" w:after="120"/>
              <w:rPr>
                <w:rFonts w:cs="Arial"/>
                <w:color w:val="000000"/>
                <w:sz w:val="24"/>
              </w:rPr>
            </w:pPr>
            <w:r w:rsidRPr="00D57330">
              <w:rPr>
                <w:rFonts w:cs="Arial"/>
                <w:color w:val="000000"/>
                <w:sz w:val="24"/>
              </w:rPr>
              <w:t xml:space="preserve">Assessment of the Planning Proposal against relevant </w:t>
            </w:r>
            <w:proofErr w:type="spellStart"/>
            <w:r w:rsidRPr="00D57330">
              <w:rPr>
                <w:rFonts w:cs="Arial"/>
                <w:color w:val="000000"/>
                <w:sz w:val="24"/>
              </w:rPr>
              <w:t>SEPPs</w:t>
            </w:r>
            <w:proofErr w:type="spellEnd"/>
          </w:p>
        </w:tc>
      </w:tr>
      <w:tr w:rsidR="0028050C" w:rsidRPr="00D57330" w:rsidTr="002E348E">
        <w:trPr>
          <w:trHeight w:val="396"/>
        </w:trPr>
        <w:tc>
          <w:tcPr>
            <w:tcW w:w="1526" w:type="dxa"/>
            <w:vAlign w:val="center"/>
          </w:tcPr>
          <w:p w:rsidR="0028050C" w:rsidRPr="00D57330" w:rsidRDefault="0028050C" w:rsidP="00B74FCE">
            <w:pPr>
              <w:autoSpaceDE w:val="0"/>
              <w:autoSpaceDN w:val="0"/>
              <w:adjustRightInd w:val="0"/>
              <w:spacing w:before="60" w:after="60"/>
              <w:rPr>
                <w:rFonts w:cs="Arial"/>
                <w:b/>
                <w:bCs/>
                <w:color w:val="000000"/>
                <w:sz w:val="24"/>
              </w:rPr>
            </w:pPr>
          </w:p>
        </w:tc>
        <w:tc>
          <w:tcPr>
            <w:tcW w:w="1417" w:type="dxa"/>
            <w:vAlign w:val="center"/>
          </w:tcPr>
          <w:p w:rsidR="0028050C" w:rsidRPr="00D57330" w:rsidRDefault="0018553F" w:rsidP="00B74FCE">
            <w:pPr>
              <w:autoSpaceDE w:val="0"/>
              <w:autoSpaceDN w:val="0"/>
              <w:adjustRightInd w:val="0"/>
              <w:spacing w:before="60" w:after="60"/>
              <w:rPr>
                <w:rFonts w:cs="Arial"/>
                <w:color w:val="000000"/>
                <w:sz w:val="24"/>
              </w:rPr>
            </w:pPr>
            <w:r w:rsidRPr="00D57330">
              <w:rPr>
                <w:rFonts w:cs="Arial"/>
                <w:color w:val="000000"/>
                <w:sz w:val="24"/>
              </w:rPr>
              <w:t>2</w:t>
            </w:r>
          </w:p>
        </w:tc>
        <w:tc>
          <w:tcPr>
            <w:tcW w:w="6237" w:type="dxa"/>
            <w:vAlign w:val="center"/>
          </w:tcPr>
          <w:p w:rsidR="0028050C" w:rsidRPr="00D57330" w:rsidRDefault="0018553F" w:rsidP="00B74FCE">
            <w:pPr>
              <w:autoSpaceDE w:val="0"/>
              <w:autoSpaceDN w:val="0"/>
              <w:adjustRightInd w:val="0"/>
              <w:spacing w:before="60" w:after="60"/>
              <w:rPr>
                <w:rFonts w:cs="Arial"/>
                <w:color w:val="000000"/>
                <w:sz w:val="24"/>
              </w:rPr>
            </w:pPr>
            <w:r w:rsidRPr="00D57330">
              <w:rPr>
                <w:rFonts w:cs="Arial"/>
                <w:color w:val="000000"/>
                <w:sz w:val="24"/>
              </w:rPr>
              <w:t>Consistency with applicable Section 117(2) Ministerial Directions</w:t>
            </w:r>
          </w:p>
        </w:tc>
      </w:tr>
    </w:tbl>
    <w:p w:rsidR="00DD05F2" w:rsidRPr="00D57330" w:rsidRDefault="00DD05F2" w:rsidP="00B74FCE">
      <w:pPr>
        <w:rPr>
          <w:rFonts w:cs="Arial"/>
          <w:sz w:val="24"/>
        </w:rPr>
      </w:pP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26"/>
        <w:gridCol w:w="1417"/>
        <w:gridCol w:w="6237"/>
      </w:tblGrid>
      <w:tr w:rsidR="0028050C" w:rsidRPr="00D57330" w:rsidTr="002E348E">
        <w:trPr>
          <w:trHeight w:val="396"/>
        </w:trPr>
        <w:tc>
          <w:tcPr>
            <w:tcW w:w="1526" w:type="dxa"/>
            <w:shd w:val="clear" w:color="auto" w:fill="D9D9D9" w:themeFill="background1" w:themeFillShade="D9"/>
            <w:vAlign w:val="center"/>
          </w:tcPr>
          <w:p w:rsidR="0028050C" w:rsidRPr="00D57330" w:rsidRDefault="0028050C" w:rsidP="00B74FCE">
            <w:pPr>
              <w:autoSpaceDE w:val="0"/>
              <w:autoSpaceDN w:val="0"/>
              <w:adjustRightInd w:val="0"/>
              <w:spacing w:before="60" w:after="60"/>
              <w:rPr>
                <w:rFonts w:cs="Arial"/>
                <w:b/>
                <w:bCs/>
                <w:color w:val="000000"/>
                <w:sz w:val="24"/>
              </w:rPr>
            </w:pPr>
            <w:r w:rsidRPr="00D57330">
              <w:rPr>
                <w:rFonts w:cs="Arial"/>
                <w:b/>
                <w:bCs/>
                <w:color w:val="000000"/>
                <w:sz w:val="24"/>
              </w:rPr>
              <w:t>Maps:</w:t>
            </w:r>
          </w:p>
        </w:tc>
        <w:tc>
          <w:tcPr>
            <w:tcW w:w="1417" w:type="dxa"/>
            <w:shd w:val="clear" w:color="auto" w:fill="D9D9D9" w:themeFill="background1" w:themeFillShade="D9"/>
            <w:vAlign w:val="center"/>
          </w:tcPr>
          <w:p w:rsidR="0028050C" w:rsidRPr="00D57330" w:rsidRDefault="0028050C" w:rsidP="00B74FCE">
            <w:pPr>
              <w:autoSpaceDE w:val="0"/>
              <w:autoSpaceDN w:val="0"/>
              <w:adjustRightInd w:val="0"/>
              <w:spacing w:before="60" w:after="60"/>
              <w:rPr>
                <w:rFonts w:cs="Arial"/>
                <w:color w:val="000000"/>
                <w:sz w:val="24"/>
              </w:rPr>
            </w:pPr>
            <w:r w:rsidRPr="00D57330">
              <w:rPr>
                <w:rFonts w:cs="Arial"/>
                <w:color w:val="000000"/>
                <w:sz w:val="24"/>
              </w:rPr>
              <w:t>Map No.</w:t>
            </w:r>
          </w:p>
        </w:tc>
        <w:tc>
          <w:tcPr>
            <w:tcW w:w="6237" w:type="dxa"/>
            <w:shd w:val="clear" w:color="auto" w:fill="D9D9D9" w:themeFill="background1" w:themeFillShade="D9"/>
            <w:vAlign w:val="center"/>
          </w:tcPr>
          <w:p w:rsidR="0028050C" w:rsidRPr="00D57330" w:rsidRDefault="0028050C" w:rsidP="00B74FCE">
            <w:pPr>
              <w:autoSpaceDE w:val="0"/>
              <w:autoSpaceDN w:val="0"/>
              <w:adjustRightInd w:val="0"/>
              <w:spacing w:before="60" w:after="60"/>
              <w:rPr>
                <w:rFonts w:cs="Arial"/>
                <w:color w:val="000000"/>
                <w:sz w:val="24"/>
              </w:rPr>
            </w:pPr>
            <w:r w:rsidRPr="00D57330">
              <w:rPr>
                <w:rFonts w:cs="Arial"/>
                <w:color w:val="000000"/>
                <w:sz w:val="24"/>
              </w:rPr>
              <w:t>Details</w:t>
            </w:r>
          </w:p>
        </w:tc>
      </w:tr>
      <w:tr w:rsidR="0028050C" w:rsidRPr="00D57330" w:rsidTr="002E348E">
        <w:trPr>
          <w:trHeight w:val="396"/>
        </w:trPr>
        <w:tc>
          <w:tcPr>
            <w:tcW w:w="1526" w:type="dxa"/>
            <w:vAlign w:val="center"/>
          </w:tcPr>
          <w:p w:rsidR="0028050C" w:rsidRPr="00D57330" w:rsidRDefault="0028050C" w:rsidP="00B74FCE">
            <w:pPr>
              <w:autoSpaceDE w:val="0"/>
              <w:autoSpaceDN w:val="0"/>
              <w:adjustRightInd w:val="0"/>
              <w:spacing w:before="60" w:after="60"/>
              <w:rPr>
                <w:rFonts w:cs="Arial"/>
                <w:b/>
                <w:bCs/>
                <w:color w:val="000000"/>
                <w:sz w:val="24"/>
              </w:rPr>
            </w:pPr>
          </w:p>
        </w:tc>
        <w:tc>
          <w:tcPr>
            <w:tcW w:w="1417" w:type="dxa"/>
            <w:vAlign w:val="center"/>
          </w:tcPr>
          <w:p w:rsidR="0028050C" w:rsidRPr="00D57330" w:rsidRDefault="002A648C" w:rsidP="00B74FCE">
            <w:pPr>
              <w:autoSpaceDE w:val="0"/>
              <w:autoSpaceDN w:val="0"/>
              <w:adjustRightInd w:val="0"/>
              <w:spacing w:before="60" w:after="60"/>
              <w:rPr>
                <w:rFonts w:cs="Arial"/>
                <w:color w:val="000000"/>
                <w:sz w:val="24"/>
              </w:rPr>
            </w:pPr>
            <w:r w:rsidRPr="00D57330">
              <w:rPr>
                <w:rFonts w:cs="Arial"/>
                <w:color w:val="000000"/>
                <w:sz w:val="24"/>
              </w:rPr>
              <w:t>1</w:t>
            </w:r>
          </w:p>
        </w:tc>
        <w:tc>
          <w:tcPr>
            <w:tcW w:w="6237" w:type="dxa"/>
            <w:vAlign w:val="center"/>
          </w:tcPr>
          <w:p w:rsidR="0028050C" w:rsidRPr="00D57330" w:rsidRDefault="002A648C" w:rsidP="00B74FCE">
            <w:pPr>
              <w:autoSpaceDE w:val="0"/>
              <w:autoSpaceDN w:val="0"/>
              <w:adjustRightInd w:val="0"/>
              <w:spacing w:before="60" w:after="60"/>
              <w:rPr>
                <w:rFonts w:cs="Arial"/>
                <w:color w:val="000000"/>
                <w:sz w:val="24"/>
              </w:rPr>
            </w:pPr>
            <w:r w:rsidRPr="00D57330">
              <w:rPr>
                <w:rFonts w:cs="Arial"/>
                <w:color w:val="000000"/>
                <w:sz w:val="24"/>
              </w:rPr>
              <w:t xml:space="preserve">Locality </w:t>
            </w:r>
          </w:p>
        </w:tc>
      </w:tr>
      <w:tr w:rsidR="0028050C" w:rsidRPr="00D57330" w:rsidTr="002E348E">
        <w:trPr>
          <w:trHeight w:val="396"/>
        </w:trPr>
        <w:tc>
          <w:tcPr>
            <w:tcW w:w="1526" w:type="dxa"/>
            <w:vAlign w:val="center"/>
          </w:tcPr>
          <w:p w:rsidR="0028050C" w:rsidRPr="00D57330" w:rsidRDefault="0028050C" w:rsidP="00B74FCE">
            <w:pPr>
              <w:autoSpaceDE w:val="0"/>
              <w:autoSpaceDN w:val="0"/>
              <w:adjustRightInd w:val="0"/>
              <w:spacing w:before="60" w:after="60"/>
              <w:rPr>
                <w:rFonts w:cs="Arial"/>
                <w:b/>
                <w:bCs/>
                <w:color w:val="000000"/>
                <w:szCs w:val="22"/>
              </w:rPr>
            </w:pPr>
          </w:p>
        </w:tc>
        <w:tc>
          <w:tcPr>
            <w:tcW w:w="1417" w:type="dxa"/>
            <w:vAlign w:val="center"/>
          </w:tcPr>
          <w:p w:rsidR="0028050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2</w:t>
            </w:r>
          </w:p>
        </w:tc>
        <w:tc>
          <w:tcPr>
            <w:tcW w:w="6237" w:type="dxa"/>
            <w:vAlign w:val="center"/>
          </w:tcPr>
          <w:p w:rsidR="0028050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Aerial Photo</w:t>
            </w:r>
          </w:p>
        </w:tc>
      </w:tr>
      <w:tr w:rsidR="002A648C" w:rsidRPr="00D57330" w:rsidTr="002E348E">
        <w:trPr>
          <w:trHeight w:val="396"/>
        </w:trPr>
        <w:tc>
          <w:tcPr>
            <w:tcW w:w="1526" w:type="dxa"/>
            <w:vAlign w:val="center"/>
          </w:tcPr>
          <w:p w:rsidR="002A648C" w:rsidRPr="00D57330" w:rsidRDefault="002A648C" w:rsidP="00B74FCE">
            <w:pPr>
              <w:autoSpaceDE w:val="0"/>
              <w:autoSpaceDN w:val="0"/>
              <w:adjustRightInd w:val="0"/>
              <w:spacing w:before="60" w:after="60"/>
              <w:rPr>
                <w:rFonts w:cs="Arial"/>
                <w:b/>
                <w:bCs/>
                <w:color w:val="000000"/>
                <w:szCs w:val="22"/>
              </w:rPr>
            </w:pPr>
          </w:p>
        </w:tc>
        <w:tc>
          <w:tcPr>
            <w:tcW w:w="141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3</w:t>
            </w:r>
          </w:p>
        </w:tc>
        <w:tc>
          <w:tcPr>
            <w:tcW w:w="623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Existing Zones Under LMLEP 2014</w:t>
            </w:r>
          </w:p>
        </w:tc>
      </w:tr>
      <w:tr w:rsidR="002A648C" w:rsidRPr="00D57330" w:rsidTr="002E348E">
        <w:trPr>
          <w:trHeight w:val="396"/>
        </w:trPr>
        <w:tc>
          <w:tcPr>
            <w:tcW w:w="1526" w:type="dxa"/>
            <w:vAlign w:val="center"/>
          </w:tcPr>
          <w:p w:rsidR="002A648C" w:rsidRPr="00D57330" w:rsidRDefault="002A648C" w:rsidP="00B74FCE">
            <w:pPr>
              <w:autoSpaceDE w:val="0"/>
              <w:autoSpaceDN w:val="0"/>
              <w:adjustRightInd w:val="0"/>
              <w:spacing w:before="60" w:after="60"/>
              <w:rPr>
                <w:rFonts w:cs="Arial"/>
                <w:b/>
                <w:bCs/>
                <w:color w:val="000000"/>
                <w:szCs w:val="22"/>
              </w:rPr>
            </w:pPr>
          </w:p>
        </w:tc>
        <w:tc>
          <w:tcPr>
            <w:tcW w:w="141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4</w:t>
            </w:r>
          </w:p>
        </w:tc>
        <w:tc>
          <w:tcPr>
            <w:tcW w:w="623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Existing Uses</w:t>
            </w:r>
          </w:p>
        </w:tc>
      </w:tr>
      <w:tr w:rsidR="002A648C" w:rsidRPr="00D57330" w:rsidTr="002E348E">
        <w:trPr>
          <w:trHeight w:val="396"/>
        </w:trPr>
        <w:tc>
          <w:tcPr>
            <w:tcW w:w="1526" w:type="dxa"/>
            <w:vAlign w:val="center"/>
          </w:tcPr>
          <w:p w:rsidR="002A648C" w:rsidRPr="00D57330" w:rsidRDefault="002A648C" w:rsidP="00B74FCE">
            <w:pPr>
              <w:autoSpaceDE w:val="0"/>
              <w:autoSpaceDN w:val="0"/>
              <w:adjustRightInd w:val="0"/>
              <w:spacing w:before="60" w:after="60"/>
              <w:rPr>
                <w:rFonts w:cs="Arial"/>
                <w:b/>
                <w:bCs/>
                <w:color w:val="000000"/>
                <w:szCs w:val="22"/>
              </w:rPr>
            </w:pPr>
          </w:p>
        </w:tc>
        <w:tc>
          <w:tcPr>
            <w:tcW w:w="141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5</w:t>
            </w:r>
          </w:p>
        </w:tc>
        <w:tc>
          <w:tcPr>
            <w:tcW w:w="6237" w:type="dxa"/>
            <w:vAlign w:val="center"/>
          </w:tcPr>
          <w:p w:rsidR="002A648C" w:rsidRPr="00D57330" w:rsidRDefault="002A648C" w:rsidP="00B74FCE">
            <w:pPr>
              <w:autoSpaceDE w:val="0"/>
              <w:autoSpaceDN w:val="0"/>
              <w:adjustRightInd w:val="0"/>
              <w:spacing w:before="60" w:after="60"/>
              <w:rPr>
                <w:rFonts w:cs="Arial"/>
                <w:color w:val="000000"/>
                <w:szCs w:val="22"/>
              </w:rPr>
            </w:pPr>
            <w:r w:rsidRPr="00D57330">
              <w:rPr>
                <w:rFonts w:cs="Arial"/>
                <w:color w:val="000000"/>
                <w:szCs w:val="22"/>
              </w:rPr>
              <w:t xml:space="preserve">Proposed Additional Permitted Uses </w:t>
            </w:r>
          </w:p>
        </w:tc>
      </w:tr>
    </w:tbl>
    <w:p w:rsidR="00DD05F2" w:rsidRPr="00D57330" w:rsidRDefault="00DD05F2" w:rsidP="00B74FCE">
      <w:pPr>
        <w:rPr>
          <w:rFonts w:cs="Arial"/>
          <w:szCs w:val="22"/>
        </w:rPr>
      </w:pPr>
    </w:p>
    <w:p w:rsidR="00455AB8" w:rsidRPr="00D57330" w:rsidRDefault="00455AB8" w:rsidP="00B74FCE">
      <w:pPr>
        <w:spacing w:before="120" w:after="120"/>
        <w:outlineLvl w:val="0"/>
        <w:rPr>
          <w:rFonts w:cs="Arial"/>
          <w:b/>
          <w:color w:val="000000"/>
          <w:sz w:val="24"/>
        </w:rPr>
      </w:pPr>
      <w:r w:rsidRPr="00D57330">
        <w:rPr>
          <w:rFonts w:cs="Arial"/>
          <w:b/>
          <w:color w:val="000000"/>
          <w:sz w:val="24"/>
        </w:rPr>
        <w:lastRenderedPageBreak/>
        <w:t xml:space="preserve">Part 1 – </w:t>
      </w:r>
      <w:r w:rsidR="00000317" w:rsidRPr="00D57330">
        <w:rPr>
          <w:rFonts w:cs="Arial"/>
          <w:b/>
          <w:color w:val="000000"/>
          <w:sz w:val="24"/>
        </w:rPr>
        <w:t>OBJECTIVES OR INTENDED OUTCOMES</w:t>
      </w:r>
    </w:p>
    <w:p w:rsidR="006C4FC7" w:rsidRPr="00D57330" w:rsidRDefault="006C4FC7" w:rsidP="00B74FCE">
      <w:pPr>
        <w:spacing w:before="120" w:after="120"/>
        <w:rPr>
          <w:rFonts w:cs="Arial"/>
          <w:color w:val="000000"/>
          <w:sz w:val="24"/>
        </w:rPr>
      </w:pPr>
      <w:r w:rsidRPr="00D57330">
        <w:rPr>
          <w:rFonts w:cs="Arial"/>
          <w:color w:val="000000"/>
          <w:sz w:val="24"/>
        </w:rPr>
        <w:t xml:space="preserve">The objective of the Planning Proposal is to amend </w:t>
      </w:r>
      <w:r w:rsidR="00961964" w:rsidRPr="00D57330">
        <w:rPr>
          <w:rFonts w:cs="Arial"/>
          <w:color w:val="000000"/>
          <w:sz w:val="24"/>
        </w:rPr>
        <w:t>Lake Macquar</w:t>
      </w:r>
      <w:r w:rsidR="006F5F19" w:rsidRPr="00D57330">
        <w:rPr>
          <w:rFonts w:cs="Arial"/>
          <w:color w:val="000000"/>
          <w:sz w:val="24"/>
        </w:rPr>
        <w:t>ie Local Environmental Plan 2014 (</w:t>
      </w:r>
      <w:r w:rsidR="00961964" w:rsidRPr="00D57330">
        <w:rPr>
          <w:rFonts w:cs="Arial"/>
          <w:color w:val="000000"/>
          <w:sz w:val="24"/>
        </w:rPr>
        <w:t>LMLEP 201</w:t>
      </w:r>
      <w:r w:rsidR="006F5F19" w:rsidRPr="00D57330">
        <w:rPr>
          <w:rFonts w:cs="Arial"/>
          <w:color w:val="000000"/>
          <w:sz w:val="24"/>
        </w:rPr>
        <w:t>4</w:t>
      </w:r>
      <w:r w:rsidR="00961964" w:rsidRPr="00D57330">
        <w:rPr>
          <w:rFonts w:cs="Arial"/>
          <w:color w:val="000000"/>
          <w:sz w:val="24"/>
        </w:rPr>
        <w:t>)</w:t>
      </w:r>
      <w:r w:rsidR="00840598" w:rsidRPr="00D57330">
        <w:rPr>
          <w:rFonts w:cs="Arial"/>
          <w:color w:val="000000"/>
          <w:sz w:val="24"/>
        </w:rPr>
        <w:t xml:space="preserve"> in order </w:t>
      </w:r>
      <w:r w:rsidR="006F5F19" w:rsidRPr="00D57330">
        <w:rPr>
          <w:rFonts w:cs="Arial"/>
          <w:color w:val="000000"/>
          <w:sz w:val="24"/>
        </w:rPr>
        <w:t>to permit, with consent</w:t>
      </w:r>
      <w:r w:rsidR="00AB40D8" w:rsidRPr="00D57330">
        <w:rPr>
          <w:rFonts w:cs="Arial"/>
          <w:color w:val="000000"/>
          <w:sz w:val="24"/>
        </w:rPr>
        <w:t xml:space="preserve">, a </w:t>
      </w:r>
      <w:proofErr w:type="gramStart"/>
      <w:r w:rsidR="002F423E" w:rsidRPr="00D57330">
        <w:rPr>
          <w:rFonts w:cs="Arial"/>
          <w:i/>
          <w:color w:val="000000"/>
          <w:sz w:val="24"/>
        </w:rPr>
        <w:t>vehicle body repair shop</w:t>
      </w:r>
      <w:proofErr w:type="gramEnd"/>
      <w:r w:rsidR="002F423E" w:rsidRPr="00D57330">
        <w:rPr>
          <w:rFonts w:cs="Arial"/>
          <w:i/>
          <w:color w:val="000000"/>
          <w:sz w:val="24"/>
        </w:rPr>
        <w:t xml:space="preserve">, </w:t>
      </w:r>
      <w:r w:rsidR="002F423E" w:rsidRPr="00D57330">
        <w:rPr>
          <w:rFonts w:cs="Arial"/>
          <w:color w:val="000000"/>
          <w:sz w:val="24"/>
        </w:rPr>
        <w:t>and</w:t>
      </w:r>
      <w:r w:rsidR="002F423E" w:rsidRPr="00D57330">
        <w:rPr>
          <w:rFonts w:cs="Arial"/>
          <w:i/>
          <w:color w:val="000000"/>
          <w:sz w:val="24"/>
        </w:rPr>
        <w:t xml:space="preserve"> timber</w:t>
      </w:r>
      <w:r w:rsidR="00AB40D8" w:rsidRPr="00D57330">
        <w:rPr>
          <w:rFonts w:cs="Arial"/>
          <w:i/>
          <w:color w:val="000000"/>
          <w:sz w:val="24"/>
        </w:rPr>
        <w:t xml:space="preserve"> yards</w:t>
      </w:r>
      <w:r w:rsidR="001260D8" w:rsidRPr="00D57330">
        <w:rPr>
          <w:rFonts w:cs="Arial"/>
          <w:i/>
          <w:color w:val="000000"/>
          <w:sz w:val="24"/>
        </w:rPr>
        <w:t xml:space="preserve"> </w:t>
      </w:r>
      <w:r w:rsidR="00397E3D" w:rsidRPr="00D57330">
        <w:rPr>
          <w:rFonts w:cs="Arial"/>
          <w:color w:val="000000"/>
          <w:sz w:val="24"/>
        </w:rPr>
        <w:t xml:space="preserve">within a Zone B7 Business Park. The intended outcome is to enable existing businesses to expand and grow in the localised area. </w:t>
      </w:r>
    </w:p>
    <w:p w:rsidR="00455AB8" w:rsidRPr="00D57330" w:rsidRDefault="00455AB8" w:rsidP="00B74FCE">
      <w:pPr>
        <w:spacing w:before="120" w:after="120"/>
        <w:outlineLvl w:val="0"/>
        <w:rPr>
          <w:rFonts w:cs="Arial"/>
          <w:b/>
          <w:color w:val="000000"/>
          <w:sz w:val="24"/>
        </w:rPr>
      </w:pPr>
      <w:r w:rsidRPr="00D57330">
        <w:rPr>
          <w:rFonts w:cs="Arial"/>
          <w:b/>
          <w:color w:val="000000"/>
          <w:sz w:val="24"/>
        </w:rPr>
        <w:t xml:space="preserve">Part 2 – </w:t>
      </w:r>
      <w:r w:rsidR="00000317" w:rsidRPr="00D57330">
        <w:rPr>
          <w:rFonts w:cs="Arial"/>
          <w:b/>
          <w:color w:val="000000"/>
          <w:sz w:val="24"/>
        </w:rPr>
        <w:t>EXPLANATION OF PROVISIONS</w:t>
      </w:r>
    </w:p>
    <w:p w:rsidR="00DE42C0" w:rsidRPr="00D57330" w:rsidRDefault="00553562" w:rsidP="00B74FCE">
      <w:pPr>
        <w:spacing w:before="120" w:after="120"/>
        <w:rPr>
          <w:rFonts w:cs="Arial"/>
          <w:color w:val="000000"/>
          <w:sz w:val="24"/>
        </w:rPr>
      </w:pPr>
      <w:bookmarkStart w:id="0" w:name="_Toc309649987"/>
      <w:bookmarkStart w:id="1" w:name="_Toc309650498"/>
      <w:r w:rsidRPr="00D57330">
        <w:rPr>
          <w:rFonts w:cs="Arial"/>
          <w:color w:val="000000"/>
          <w:sz w:val="24"/>
        </w:rPr>
        <w:t xml:space="preserve">The proposed objective </w:t>
      </w:r>
      <w:proofErr w:type="gramStart"/>
      <w:r w:rsidRPr="00D57330">
        <w:rPr>
          <w:rFonts w:cs="Arial"/>
          <w:color w:val="000000"/>
          <w:sz w:val="24"/>
        </w:rPr>
        <w:t>will be ach</w:t>
      </w:r>
      <w:r w:rsidR="00397E3D" w:rsidRPr="00D57330">
        <w:rPr>
          <w:rFonts w:cs="Arial"/>
          <w:color w:val="000000"/>
          <w:sz w:val="24"/>
        </w:rPr>
        <w:t>ieved</w:t>
      </w:r>
      <w:proofErr w:type="gramEnd"/>
      <w:r w:rsidR="00397E3D" w:rsidRPr="00D57330">
        <w:rPr>
          <w:rFonts w:cs="Arial"/>
          <w:color w:val="000000"/>
          <w:sz w:val="24"/>
        </w:rPr>
        <w:t xml:space="preserve"> by amending the LMLEP 2014</w:t>
      </w:r>
      <w:r w:rsidRPr="00D57330">
        <w:rPr>
          <w:rFonts w:cs="Arial"/>
          <w:color w:val="000000"/>
          <w:sz w:val="24"/>
        </w:rPr>
        <w:t xml:space="preserve"> </w:t>
      </w:r>
      <w:r w:rsidR="00DE42C0" w:rsidRPr="00D57330">
        <w:rPr>
          <w:rFonts w:cs="Arial"/>
          <w:color w:val="000000"/>
          <w:sz w:val="24"/>
        </w:rPr>
        <w:t>by:</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DE42C0" w:rsidRPr="00D57330" w:rsidTr="00C66B28">
        <w:tc>
          <w:tcPr>
            <w:tcW w:w="4360" w:type="dxa"/>
            <w:shd w:val="clear" w:color="auto" w:fill="E0E0E0"/>
          </w:tcPr>
          <w:p w:rsidR="00DE42C0" w:rsidRPr="00D57330" w:rsidRDefault="00DE42C0" w:rsidP="00B74FCE">
            <w:pPr>
              <w:spacing w:before="60" w:after="60"/>
              <w:rPr>
                <w:rFonts w:cs="Arial"/>
                <w:b/>
                <w:color w:val="000000"/>
                <w:sz w:val="24"/>
              </w:rPr>
            </w:pPr>
            <w:r w:rsidRPr="00D57330">
              <w:rPr>
                <w:rFonts w:cs="Arial"/>
                <w:b/>
                <w:color w:val="000000"/>
                <w:sz w:val="24"/>
              </w:rPr>
              <w:t>Amendment Applies to</w:t>
            </w:r>
          </w:p>
        </w:tc>
        <w:tc>
          <w:tcPr>
            <w:tcW w:w="4820" w:type="dxa"/>
            <w:shd w:val="clear" w:color="auto" w:fill="E0E0E0"/>
          </w:tcPr>
          <w:p w:rsidR="00DE42C0" w:rsidRPr="00D57330" w:rsidRDefault="00DE42C0" w:rsidP="00B74FCE">
            <w:pPr>
              <w:spacing w:before="60" w:after="60"/>
              <w:rPr>
                <w:rFonts w:cs="Arial"/>
                <w:b/>
                <w:color w:val="000000"/>
                <w:sz w:val="24"/>
              </w:rPr>
            </w:pPr>
            <w:r w:rsidRPr="00D57330">
              <w:rPr>
                <w:rFonts w:cs="Arial"/>
                <w:b/>
                <w:color w:val="000000"/>
                <w:sz w:val="24"/>
              </w:rPr>
              <w:t>Explanation of provision</w:t>
            </w:r>
          </w:p>
        </w:tc>
      </w:tr>
      <w:tr w:rsidR="00DE42C0" w:rsidRPr="00D57330" w:rsidTr="00C66B28">
        <w:tc>
          <w:tcPr>
            <w:tcW w:w="4360" w:type="dxa"/>
          </w:tcPr>
          <w:p w:rsidR="00397E3D" w:rsidRPr="00D57330" w:rsidRDefault="00397E3D" w:rsidP="00B74FCE">
            <w:pPr>
              <w:spacing w:before="60" w:after="60"/>
              <w:rPr>
                <w:rFonts w:cs="Arial"/>
                <w:color w:val="000000"/>
                <w:sz w:val="24"/>
              </w:rPr>
            </w:pPr>
            <w:r w:rsidRPr="00D57330">
              <w:rPr>
                <w:rFonts w:cs="Arial"/>
                <w:color w:val="000000"/>
                <w:sz w:val="24"/>
              </w:rPr>
              <w:t>Addition to Schedule 1 Additional Permitted Uses</w:t>
            </w:r>
          </w:p>
        </w:tc>
        <w:tc>
          <w:tcPr>
            <w:tcW w:w="4820" w:type="dxa"/>
          </w:tcPr>
          <w:p w:rsidR="00DE42C0" w:rsidRPr="00D57330" w:rsidRDefault="00397E3D" w:rsidP="00B74FCE">
            <w:pPr>
              <w:spacing w:before="60" w:after="60"/>
              <w:rPr>
                <w:rFonts w:cs="Arial"/>
                <w:color w:val="000000"/>
                <w:sz w:val="24"/>
              </w:rPr>
            </w:pPr>
            <w:r w:rsidRPr="00D57330">
              <w:rPr>
                <w:rFonts w:cs="Arial"/>
                <w:color w:val="000000"/>
                <w:sz w:val="24"/>
              </w:rPr>
              <w:t xml:space="preserve">Permit </w:t>
            </w:r>
            <w:r w:rsidR="00720F80" w:rsidRPr="00D57330">
              <w:rPr>
                <w:rFonts w:cs="Arial"/>
                <w:color w:val="000000"/>
                <w:sz w:val="24"/>
              </w:rPr>
              <w:t xml:space="preserve">a </w:t>
            </w:r>
            <w:r w:rsidR="002119B2" w:rsidRPr="00D57330">
              <w:rPr>
                <w:rFonts w:cs="Arial"/>
                <w:i/>
                <w:sz w:val="24"/>
              </w:rPr>
              <w:t>vehicle b</w:t>
            </w:r>
            <w:r w:rsidR="00A030D3" w:rsidRPr="00D57330">
              <w:rPr>
                <w:rFonts w:cs="Arial"/>
                <w:i/>
                <w:sz w:val="24"/>
              </w:rPr>
              <w:t>ody repair workshop</w:t>
            </w:r>
            <w:r w:rsidR="00516E11" w:rsidRPr="00D57330">
              <w:rPr>
                <w:rFonts w:cs="Arial"/>
                <w:sz w:val="24"/>
              </w:rPr>
              <w:t xml:space="preserve"> </w:t>
            </w:r>
            <w:r w:rsidR="00720F80" w:rsidRPr="00D57330">
              <w:rPr>
                <w:rFonts w:cs="Arial"/>
                <w:color w:val="000000"/>
                <w:sz w:val="24"/>
              </w:rPr>
              <w:t xml:space="preserve">on </w:t>
            </w:r>
            <w:r w:rsidRPr="00D57330">
              <w:rPr>
                <w:rFonts w:cs="Arial"/>
                <w:color w:val="000000"/>
                <w:sz w:val="24"/>
              </w:rPr>
              <w:t>Lot 81 DP 536711</w:t>
            </w:r>
            <w:r w:rsidR="0008652E" w:rsidRPr="00D57330">
              <w:rPr>
                <w:rFonts w:cs="Arial"/>
                <w:color w:val="000000"/>
                <w:sz w:val="24"/>
              </w:rPr>
              <w:t xml:space="preserve">, </w:t>
            </w:r>
            <w:r w:rsidR="00720F80" w:rsidRPr="00D57330">
              <w:rPr>
                <w:rFonts w:cs="Arial"/>
                <w:color w:val="000000"/>
                <w:sz w:val="24"/>
              </w:rPr>
              <w:t>411 Pacific Highway</w:t>
            </w:r>
            <w:r w:rsidR="0008652E" w:rsidRPr="00D57330">
              <w:rPr>
                <w:rFonts w:cs="Arial"/>
                <w:color w:val="000000"/>
                <w:sz w:val="24"/>
              </w:rPr>
              <w:t xml:space="preserve"> Belmont North and Lot 1 DP 739866, </w:t>
            </w:r>
            <w:r w:rsidR="00720F80" w:rsidRPr="00D57330">
              <w:rPr>
                <w:rFonts w:cs="Arial"/>
                <w:color w:val="000000"/>
                <w:sz w:val="24"/>
              </w:rPr>
              <w:t xml:space="preserve"> 28 Bluebell Street</w:t>
            </w:r>
            <w:r w:rsidR="0008652E" w:rsidRPr="00D57330">
              <w:rPr>
                <w:rFonts w:cs="Arial"/>
                <w:color w:val="000000"/>
                <w:sz w:val="24"/>
              </w:rPr>
              <w:t xml:space="preserve">, Belmont </w:t>
            </w:r>
          </w:p>
        </w:tc>
      </w:tr>
      <w:tr w:rsidR="00F67B3F" w:rsidRPr="00D57330" w:rsidTr="00C66B28">
        <w:tc>
          <w:tcPr>
            <w:tcW w:w="4360" w:type="dxa"/>
          </w:tcPr>
          <w:p w:rsidR="00F67B3F" w:rsidRPr="00D57330" w:rsidRDefault="00F67B3F" w:rsidP="00B74FCE">
            <w:pPr>
              <w:spacing w:before="60" w:after="60"/>
              <w:rPr>
                <w:rFonts w:cs="Arial"/>
                <w:color w:val="000000"/>
                <w:sz w:val="24"/>
              </w:rPr>
            </w:pPr>
            <w:r w:rsidRPr="00D57330">
              <w:rPr>
                <w:rFonts w:cs="Arial"/>
                <w:color w:val="000000"/>
                <w:sz w:val="24"/>
              </w:rPr>
              <w:t>Addition to Schedule 1 Additional Permitted Uses</w:t>
            </w:r>
          </w:p>
        </w:tc>
        <w:tc>
          <w:tcPr>
            <w:tcW w:w="4820" w:type="dxa"/>
          </w:tcPr>
          <w:p w:rsidR="00F67B3F" w:rsidRPr="00D57330" w:rsidRDefault="00F67B3F" w:rsidP="00B74FCE">
            <w:pPr>
              <w:spacing w:before="60" w:after="60"/>
              <w:rPr>
                <w:rFonts w:cs="Arial"/>
                <w:color w:val="000000"/>
                <w:sz w:val="24"/>
              </w:rPr>
            </w:pPr>
            <w:r w:rsidRPr="00D57330">
              <w:rPr>
                <w:rFonts w:cs="Arial"/>
                <w:color w:val="000000"/>
                <w:sz w:val="24"/>
              </w:rPr>
              <w:t xml:space="preserve">Permit </w:t>
            </w:r>
            <w:r w:rsidR="00516E11" w:rsidRPr="00D57330">
              <w:rPr>
                <w:rFonts w:cs="Arial"/>
                <w:i/>
                <w:color w:val="000000"/>
                <w:sz w:val="24"/>
              </w:rPr>
              <w:t>t</w:t>
            </w:r>
            <w:r w:rsidRPr="00D57330">
              <w:rPr>
                <w:rFonts w:cs="Arial"/>
                <w:i/>
                <w:color w:val="000000"/>
                <w:sz w:val="24"/>
              </w:rPr>
              <w:t xml:space="preserve">imber yards </w:t>
            </w:r>
            <w:r w:rsidRPr="00D57330">
              <w:rPr>
                <w:rFonts w:cs="Arial"/>
                <w:color w:val="000000"/>
                <w:sz w:val="24"/>
              </w:rPr>
              <w:t xml:space="preserve">on </w:t>
            </w:r>
            <w:r w:rsidR="0008652E" w:rsidRPr="00D57330">
              <w:rPr>
                <w:rFonts w:cs="Arial"/>
                <w:color w:val="000000"/>
                <w:sz w:val="24"/>
              </w:rPr>
              <w:t xml:space="preserve">Lot 1 DP 449422, 24 Bluebell Street and Lot 127 DP 861468, 10 Bluebell Street, Belmont </w:t>
            </w:r>
          </w:p>
        </w:tc>
      </w:tr>
    </w:tbl>
    <w:p w:rsidR="00DE42C0" w:rsidRPr="00D57330" w:rsidRDefault="00DE42C0" w:rsidP="00B74FCE">
      <w:pPr>
        <w:spacing w:before="120" w:after="120"/>
        <w:rPr>
          <w:rFonts w:cs="Arial"/>
          <w:color w:val="000000"/>
          <w:sz w:val="24"/>
        </w:rPr>
      </w:pPr>
    </w:p>
    <w:bookmarkEnd w:id="0"/>
    <w:bookmarkEnd w:id="1"/>
    <w:p w:rsidR="00455AB8" w:rsidRPr="00D57330" w:rsidRDefault="00455AB8" w:rsidP="00B74FCE">
      <w:pPr>
        <w:spacing w:before="120" w:after="120"/>
        <w:outlineLvl w:val="0"/>
        <w:rPr>
          <w:rFonts w:cs="Arial"/>
          <w:b/>
          <w:color w:val="000000"/>
          <w:sz w:val="24"/>
        </w:rPr>
      </w:pPr>
      <w:r w:rsidRPr="00D57330">
        <w:rPr>
          <w:rFonts w:cs="Arial"/>
          <w:b/>
          <w:color w:val="000000"/>
          <w:sz w:val="24"/>
        </w:rPr>
        <w:t>Part 3 – J</w:t>
      </w:r>
      <w:r w:rsidR="00000317" w:rsidRPr="00D57330">
        <w:rPr>
          <w:rFonts w:cs="Arial"/>
          <w:b/>
          <w:color w:val="000000"/>
          <w:sz w:val="24"/>
        </w:rPr>
        <w:t>USTIFICATION</w:t>
      </w:r>
    </w:p>
    <w:p w:rsidR="00455AB8" w:rsidRPr="00D57330" w:rsidRDefault="00411E79" w:rsidP="00B74FCE">
      <w:pPr>
        <w:spacing w:before="120" w:after="120"/>
        <w:rPr>
          <w:rFonts w:cs="Arial"/>
          <w:b/>
          <w:color w:val="000000"/>
          <w:sz w:val="24"/>
        </w:rPr>
      </w:pPr>
      <w:r w:rsidRPr="00D57330">
        <w:rPr>
          <w:rFonts w:cs="Arial"/>
          <w:b/>
          <w:color w:val="000000"/>
          <w:sz w:val="24"/>
        </w:rPr>
        <w:t xml:space="preserve">Section </w:t>
      </w:r>
      <w:proofErr w:type="gramStart"/>
      <w:r w:rsidR="00455AB8" w:rsidRPr="00D57330">
        <w:rPr>
          <w:rFonts w:cs="Arial"/>
          <w:b/>
          <w:color w:val="000000"/>
          <w:sz w:val="24"/>
        </w:rPr>
        <w:t>A</w:t>
      </w:r>
      <w:proofErr w:type="gramEnd"/>
      <w:r w:rsidRPr="00D57330">
        <w:rPr>
          <w:rFonts w:cs="Arial"/>
          <w:b/>
          <w:color w:val="000000"/>
          <w:sz w:val="24"/>
        </w:rPr>
        <w:t xml:space="preserve"> – </w:t>
      </w:r>
      <w:r w:rsidR="00455AB8" w:rsidRPr="00D57330">
        <w:rPr>
          <w:rFonts w:cs="Arial"/>
          <w:b/>
          <w:color w:val="000000"/>
          <w:sz w:val="24"/>
        </w:rPr>
        <w:t>N</w:t>
      </w:r>
      <w:r w:rsidRPr="00D57330">
        <w:rPr>
          <w:rFonts w:cs="Arial"/>
          <w:b/>
          <w:color w:val="000000"/>
          <w:sz w:val="24"/>
        </w:rPr>
        <w:t>eed</w:t>
      </w:r>
      <w:r w:rsidR="00455AB8" w:rsidRPr="00D57330">
        <w:rPr>
          <w:rFonts w:cs="Arial"/>
          <w:b/>
          <w:color w:val="000000"/>
          <w:sz w:val="24"/>
        </w:rPr>
        <w:t xml:space="preserve"> </w:t>
      </w:r>
      <w:r w:rsidRPr="00D57330">
        <w:rPr>
          <w:rFonts w:cs="Arial"/>
          <w:b/>
          <w:color w:val="000000"/>
          <w:sz w:val="24"/>
        </w:rPr>
        <w:t>for the Planning Proposal</w:t>
      </w:r>
    </w:p>
    <w:p w:rsidR="00455AB8" w:rsidRPr="00D57330" w:rsidRDefault="00455AB8"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Is the planning proposal a result of any strategic study or report?</w:t>
      </w:r>
    </w:p>
    <w:p w:rsidR="00F90DF1" w:rsidRPr="00D57330" w:rsidRDefault="00455AB8" w:rsidP="00B74FCE">
      <w:pPr>
        <w:spacing w:before="120" w:after="120"/>
        <w:ind w:left="567"/>
        <w:rPr>
          <w:rFonts w:cs="Arial"/>
          <w:color w:val="000000"/>
          <w:sz w:val="24"/>
        </w:rPr>
      </w:pPr>
      <w:r w:rsidRPr="00D57330">
        <w:rPr>
          <w:rFonts w:cs="Arial"/>
          <w:sz w:val="24"/>
        </w:rPr>
        <w:t xml:space="preserve">The Planning Proposal </w:t>
      </w:r>
      <w:r w:rsidR="00490014" w:rsidRPr="00D57330">
        <w:rPr>
          <w:rFonts w:cs="Arial"/>
          <w:sz w:val="24"/>
        </w:rPr>
        <w:t>is not</w:t>
      </w:r>
      <w:r w:rsidR="002621E6" w:rsidRPr="00D57330">
        <w:rPr>
          <w:rFonts w:cs="Arial"/>
          <w:sz w:val="24"/>
        </w:rPr>
        <w:t xml:space="preserve"> </w:t>
      </w:r>
      <w:r w:rsidRPr="00D57330">
        <w:rPr>
          <w:rFonts w:cs="Arial"/>
          <w:sz w:val="24"/>
        </w:rPr>
        <w:t xml:space="preserve">the result of a strategic study or report. </w:t>
      </w:r>
      <w:r w:rsidR="00720F80" w:rsidRPr="00D57330">
        <w:rPr>
          <w:rFonts w:cs="Arial"/>
          <w:sz w:val="24"/>
        </w:rPr>
        <w:t xml:space="preserve">The purpose of the Planning Proposal is to put in place </w:t>
      </w:r>
      <w:r w:rsidR="00140774" w:rsidRPr="00D57330">
        <w:rPr>
          <w:rFonts w:cs="Arial"/>
          <w:sz w:val="24"/>
        </w:rPr>
        <w:t>addition</w:t>
      </w:r>
      <w:r w:rsidR="002F423E" w:rsidRPr="00D57330">
        <w:rPr>
          <w:rFonts w:cs="Arial"/>
          <w:sz w:val="24"/>
        </w:rPr>
        <w:t>al</w:t>
      </w:r>
      <w:r w:rsidR="00140774" w:rsidRPr="00D57330">
        <w:rPr>
          <w:rFonts w:cs="Arial"/>
          <w:sz w:val="24"/>
        </w:rPr>
        <w:t xml:space="preserve"> permissible us</w:t>
      </w:r>
      <w:r w:rsidR="00ED1452" w:rsidRPr="00D57330">
        <w:rPr>
          <w:rFonts w:cs="Arial"/>
          <w:sz w:val="24"/>
        </w:rPr>
        <w:t>es</w:t>
      </w:r>
      <w:r w:rsidR="00CC57EB" w:rsidRPr="00D57330">
        <w:rPr>
          <w:rFonts w:cs="Arial"/>
          <w:sz w:val="24"/>
        </w:rPr>
        <w:t xml:space="preserve"> that reflect</w:t>
      </w:r>
      <w:r w:rsidR="002F423E" w:rsidRPr="00D57330">
        <w:rPr>
          <w:rFonts w:cs="Arial"/>
          <w:sz w:val="24"/>
        </w:rPr>
        <w:t xml:space="preserve"> </w:t>
      </w:r>
      <w:r w:rsidR="00A36EEC" w:rsidRPr="00D57330">
        <w:rPr>
          <w:rFonts w:cs="Arial"/>
          <w:sz w:val="24"/>
        </w:rPr>
        <w:t>the histori</w:t>
      </w:r>
      <w:r w:rsidR="00723C6B" w:rsidRPr="00D57330">
        <w:rPr>
          <w:rFonts w:cs="Arial"/>
          <w:sz w:val="24"/>
        </w:rPr>
        <w:t>cal use</w:t>
      </w:r>
      <w:r w:rsidR="00516E11" w:rsidRPr="00D57330">
        <w:rPr>
          <w:rFonts w:cs="Arial"/>
          <w:sz w:val="24"/>
        </w:rPr>
        <w:t>s</w:t>
      </w:r>
      <w:r w:rsidR="00723C6B" w:rsidRPr="00D57330">
        <w:rPr>
          <w:rFonts w:cs="Arial"/>
          <w:sz w:val="24"/>
        </w:rPr>
        <w:t xml:space="preserve"> of the affect</w:t>
      </w:r>
      <w:r w:rsidR="00CC57EB" w:rsidRPr="00D57330">
        <w:rPr>
          <w:rFonts w:cs="Arial"/>
          <w:sz w:val="24"/>
        </w:rPr>
        <w:t>ed</w:t>
      </w:r>
      <w:r w:rsidR="00723C6B" w:rsidRPr="00D57330">
        <w:rPr>
          <w:rFonts w:cs="Arial"/>
          <w:sz w:val="24"/>
        </w:rPr>
        <w:t xml:space="preserve"> lots</w:t>
      </w:r>
      <w:r w:rsidR="00360971" w:rsidRPr="00D57330">
        <w:rPr>
          <w:rFonts w:cs="Arial"/>
          <w:sz w:val="24"/>
        </w:rPr>
        <w:t xml:space="preserve">. </w:t>
      </w:r>
      <w:r w:rsidR="0075200B" w:rsidRPr="00D57330">
        <w:rPr>
          <w:rFonts w:cs="Arial"/>
          <w:sz w:val="24"/>
        </w:rPr>
        <w:t>During the preparation of L</w:t>
      </w:r>
      <w:r w:rsidR="00723C6B" w:rsidRPr="00D57330">
        <w:rPr>
          <w:rFonts w:cs="Arial"/>
          <w:sz w:val="24"/>
        </w:rPr>
        <w:t>MLEP 2014 the previous zoning</w:t>
      </w:r>
      <w:r w:rsidR="0075200B" w:rsidRPr="00D57330">
        <w:rPr>
          <w:rFonts w:cs="Arial"/>
          <w:sz w:val="24"/>
        </w:rPr>
        <w:t xml:space="preserve"> 4(2) General Industrial </w:t>
      </w:r>
      <w:r w:rsidR="002119B2" w:rsidRPr="00D57330">
        <w:rPr>
          <w:rFonts w:cs="Arial"/>
          <w:sz w:val="24"/>
        </w:rPr>
        <w:t xml:space="preserve">under the LMLEP 2004 </w:t>
      </w:r>
      <w:proofErr w:type="gramStart"/>
      <w:r w:rsidR="002119B2" w:rsidRPr="00D57330">
        <w:rPr>
          <w:rFonts w:cs="Arial"/>
          <w:sz w:val="24"/>
        </w:rPr>
        <w:t>was converted</w:t>
      </w:r>
      <w:proofErr w:type="gramEnd"/>
      <w:r w:rsidR="0075200B" w:rsidRPr="00D57330">
        <w:rPr>
          <w:rFonts w:cs="Arial"/>
          <w:sz w:val="24"/>
        </w:rPr>
        <w:t xml:space="preserve"> to a B7 Business Park zone.</w:t>
      </w:r>
      <w:r w:rsidR="00723C6B" w:rsidRPr="00D57330">
        <w:rPr>
          <w:rFonts w:cs="Arial"/>
          <w:sz w:val="24"/>
        </w:rPr>
        <w:t xml:space="preserve"> </w:t>
      </w:r>
      <w:r w:rsidR="00AE6077" w:rsidRPr="00D57330">
        <w:rPr>
          <w:sz w:val="24"/>
          <w:lang w:val="en-GB"/>
        </w:rPr>
        <w:t xml:space="preserve">The B7 Business Park zone was consistent with the predominant uses </w:t>
      </w:r>
      <w:r w:rsidR="00BC505A" w:rsidRPr="00D57330">
        <w:rPr>
          <w:sz w:val="24"/>
          <w:lang w:val="en-GB"/>
        </w:rPr>
        <w:t>occurring in</w:t>
      </w:r>
      <w:r w:rsidR="00AE6077" w:rsidRPr="00D57330">
        <w:rPr>
          <w:sz w:val="24"/>
          <w:lang w:val="en-GB"/>
        </w:rPr>
        <w:t xml:space="preserve"> the Business precinct, which included bulky goods, retail, hardware, storage facilities and vehicle repair. However</w:t>
      </w:r>
      <w:r w:rsidR="00516E11" w:rsidRPr="00D57330">
        <w:rPr>
          <w:rFonts w:cs="Arial"/>
          <w:sz w:val="24"/>
        </w:rPr>
        <w:t>,</w:t>
      </w:r>
      <w:r w:rsidR="00004995" w:rsidRPr="00D57330">
        <w:rPr>
          <w:rFonts w:cs="Arial"/>
          <w:sz w:val="24"/>
        </w:rPr>
        <w:t xml:space="preserve"> </w:t>
      </w:r>
      <w:r w:rsidR="00BC505A" w:rsidRPr="00D57330">
        <w:rPr>
          <w:rFonts w:cs="Arial"/>
          <w:sz w:val="24"/>
        </w:rPr>
        <w:t>it also</w:t>
      </w:r>
      <w:r w:rsidR="00004995" w:rsidRPr="00D57330">
        <w:rPr>
          <w:rFonts w:cs="Arial"/>
          <w:sz w:val="24"/>
        </w:rPr>
        <w:t xml:space="preserve"> made</w:t>
      </w:r>
      <w:r w:rsidR="00723C6B" w:rsidRPr="00D57330">
        <w:rPr>
          <w:rFonts w:cs="Arial"/>
          <w:sz w:val="24"/>
        </w:rPr>
        <w:t xml:space="preserve"> current </w:t>
      </w:r>
      <w:r w:rsidR="0075200B" w:rsidRPr="00D57330">
        <w:rPr>
          <w:rFonts w:cs="Arial"/>
          <w:sz w:val="24"/>
        </w:rPr>
        <w:t>land use</w:t>
      </w:r>
      <w:r w:rsidR="00723C6B" w:rsidRPr="00D57330">
        <w:rPr>
          <w:rFonts w:cs="Arial"/>
          <w:sz w:val="24"/>
        </w:rPr>
        <w:t xml:space="preserve">s of </w:t>
      </w:r>
      <w:proofErr w:type="gramStart"/>
      <w:r w:rsidR="00516E11" w:rsidRPr="00D57330">
        <w:rPr>
          <w:rFonts w:cs="Arial"/>
          <w:i/>
          <w:sz w:val="24"/>
        </w:rPr>
        <w:t>v</w:t>
      </w:r>
      <w:r w:rsidR="00A030D3" w:rsidRPr="00D57330">
        <w:rPr>
          <w:rFonts w:cs="Arial"/>
          <w:i/>
          <w:sz w:val="24"/>
        </w:rPr>
        <w:t>ehicle body repair workshops</w:t>
      </w:r>
      <w:proofErr w:type="gramEnd"/>
      <w:r w:rsidR="00A030D3" w:rsidRPr="00D57330">
        <w:rPr>
          <w:rFonts w:cs="Arial"/>
          <w:sz w:val="24"/>
        </w:rPr>
        <w:t xml:space="preserve"> </w:t>
      </w:r>
      <w:r w:rsidR="00723C6B" w:rsidRPr="00D57330">
        <w:rPr>
          <w:rFonts w:cs="Arial"/>
          <w:sz w:val="24"/>
        </w:rPr>
        <w:t xml:space="preserve">and </w:t>
      </w:r>
      <w:r w:rsidR="00516E11" w:rsidRPr="00D57330">
        <w:rPr>
          <w:rFonts w:cs="Arial"/>
          <w:i/>
          <w:sz w:val="24"/>
        </w:rPr>
        <w:t>ti</w:t>
      </w:r>
      <w:r w:rsidR="00723C6B" w:rsidRPr="00D57330">
        <w:rPr>
          <w:rFonts w:cs="Arial"/>
          <w:i/>
          <w:sz w:val="24"/>
        </w:rPr>
        <w:t xml:space="preserve">mber </w:t>
      </w:r>
      <w:r w:rsidR="00516E11" w:rsidRPr="00D57330">
        <w:rPr>
          <w:rFonts w:cs="Arial"/>
          <w:i/>
          <w:sz w:val="24"/>
        </w:rPr>
        <w:t>y</w:t>
      </w:r>
      <w:r w:rsidR="00CC57EB" w:rsidRPr="00D57330">
        <w:rPr>
          <w:rFonts w:cs="Arial"/>
          <w:i/>
          <w:sz w:val="24"/>
        </w:rPr>
        <w:t>ards</w:t>
      </w:r>
      <w:r w:rsidR="0075200B" w:rsidRPr="00D57330">
        <w:rPr>
          <w:rFonts w:cs="Arial"/>
          <w:sz w:val="24"/>
        </w:rPr>
        <w:t xml:space="preserve"> prohibited. </w:t>
      </w:r>
      <w:r w:rsidR="00723C6B" w:rsidRPr="00D57330">
        <w:rPr>
          <w:rFonts w:cs="Arial"/>
          <w:sz w:val="24"/>
        </w:rPr>
        <w:t>The implication</w:t>
      </w:r>
      <w:r w:rsidR="00CC57EB" w:rsidRPr="00D57330">
        <w:rPr>
          <w:rFonts w:cs="Arial"/>
          <w:sz w:val="24"/>
        </w:rPr>
        <w:t xml:space="preserve">s are that affected </w:t>
      </w:r>
      <w:r w:rsidR="00AE6077" w:rsidRPr="00D57330">
        <w:rPr>
          <w:rFonts w:cs="Arial"/>
          <w:sz w:val="24"/>
        </w:rPr>
        <w:t>lot owners</w:t>
      </w:r>
      <w:r w:rsidR="00CC57EB" w:rsidRPr="00D57330">
        <w:rPr>
          <w:rFonts w:cs="Arial"/>
          <w:sz w:val="24"/>
        </w:rPr>
        <w:t xml:space="preserve"> can no longer expand business operations. Allowing Schedule 1</w:t>
      </w:r>
      <w:r w:rsidR="00516E11" w:rsidRPr="00D57330">
        <w:rPr>
          <w:rFonts w:cs="Arial"/>
          <w:sz w:val="24"/>
        </w:rPr>
        <w:t xml:space="preserve"> Additional Permissible Uses</w:t>
      </w:r>
      <w:r w:rsidR="00CC57EB" w:rsidRPr="00D57330">
        <w:rPr>
          <w:rFonts w:cs="Arial"/>
          <w:sz w:val="24"/>
        </w:rPr>
        <w:t xml:space="preserve"> will amend current prohibited uses </w:t>
      </w:r>
      <w:proofErr w:type="gramStart"/>
      <w:r w:rsidR="00CC57EB" w:rsidRPr="00D57330">
        <w:rPr>
          <w:rFonts w:cs="Arial"/>
          <w:sz w:val="24"/>
        </w:rPr>
        <w:t>being undertaken</w:t>
      </w:r>
      <w:proofErr w:type="gramEnd"/>
      <w:r w:rsidR="00CC57EB" w:rsidRPr="00D57330">
        <w:rPr>
          <w:rFonts w:cs="Arial"/>
          <w:sz w:val="24"/>
        </w:rPr>
        <w:t xml:space="preserve"> on the </w:t>
      </w:r>
      <w:r w:rsidR="00AE6077" w:rsidRPr="00D57330">
        <w:rPr>
          <w:rFonts w:cs="Arial"/>
          <w:sz w:val="24"/>
        </w:rPr>
        <w:t>affected lots, while</w:t>
      </w:r>
      <w:r w:rsidR="004A2BC7" w:rsidRPr="00D57330">
        <w:rPr>
          <w:rFonts w:cs="Arial"/>
          <w:sz w:val="24"/>
        </w:rPr>
        <w:t xml:space="preserve"> signal</w:t>
      </w:r>
      <w:r w:rsidR="00AE6077" w:rsidRPr="00D57330">
        <w:rPr>
          <w:rFonts w:cs="Arial"/>
          <w:sz w:val="24"/>
        </w:rPr>
        <w:t>ling</w:t>
      </w:r>
      <w:r w:rsidR="004A2BC7" w:rsidRPr="00D57330">
        <w:rPr>
          <w:rFonts w:cs="Arial"/>
          <w:sz w:val="24"/>
        </w:rPr>
        <w:t xml:space="preserve"> to</w:t>
      </w:r>
      <w:r w:rsidR="00AE6077" w:rsidRPr="00D57330">
        <w:rPr>
          <w:rFonts w:cs="Arial"/>
          <w:sz w:val="24"/>
        </w:rPr>
        <w:t>wards a lower impact business precinct.</w:t>
      </w:r>
    </w:p>
    <w:p w:rsidR="00455AB8" w:rsidRPr="00D57330" w:rsidRDefault="00455AB8"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Is the planning proposal the best means of achieving the objectives or intended outcomes, or is there a better way?</w:t>
      </w:r>
    </w:p>
    <w:p w:rsidR="00B0776A" w:rsidRPr="00D57330" w:rsidRDefault="00DA3E09" w:rsidP="00B74FCE">
      <w:pPr>
        <w:spacing w:before="120" w:after="120"/>
        <w:ind w:left="567"/>
        <w:rPr>
          <w:rFonts w:cs="Arial"/>
          <w:sz w:val="24"/>
        </w:rPr>
      </w:pPr>
      <w:r w:rsidRPr="00D57330">
        <w:rPr>
          <w:rFonts w:cs="Arial"/>
          <w:sz w:val="24"/>
        </w:rPr>
        <w:t xml:space="preserve">In order to </w:t>
      </w:r>
      <w:r w:rsidR="00B0776A" w:rsidRPr="00D57330">
        <w:rPr>
          <w:rFonts w:cs="Arial"/>
          <w:sz w:val="24"/>
        </w:rPr>
        <w:t>achieve the</w:t>
      </w:r>
      <w:r w:rsidR="00653691" w:rsidRPr="00D57330">
        <w:rPr>
          <w:rFonts w:cs="Arial"/>
          <w:sz w:val="24"/>
        </w:rPr>
        <w:t xml:space="preserve"> intended outcome </w:t>
      </w:r>
      <w:r w:rsidR="00B0776A" w:rsidRPr="00D57330">
        <w:rPr>
          <w:rFonts w:cs="Arial"/>
          <w:sz w:val="24"/>
        </w:rPr>
        <w:t xml:space="preserve">the following options </w:t>
      </w:r>
      <w:proofErr w:type="gramStart"/>
      <w:r w:rsidR="00B0776A" w:rsidRPr="00D57330">
        <w:rPr>
          <w:rFonts w:cs="Arial"/>
          <w:sz w:val="24"/>
        </w:rPr>
        <w:t>were considered</w:t>
      </w:r>
      <w:proofErr w:type="gramEnd"/>
      <w:r w:rsidR="00B0776A" w:rsidRPr="00D57330">
        <w:rPr>
          <w:rFonts w:cs="Arial"/>
          <w:sz w:val="24"/>
        </w:rPr>
        <w:t>:</w:t>
      </w:r>
    </w:p>
    <w:p w:rsidR="00CC1740" w:rsidRPr="00D57330" w:rsidRDefault="00B0776A" w:rsidP="00B74FCE">
      <w:pPr>
        <w:spacing w:before="120" w:after="120"/>
        <w:ind w:left="567"/>
        <w:rPr>
          <w:rFonts w:cs="Arial"/>
          <w:b/>
          <w:sz w:val="24"/>
          <w:u w:val="single"/>
        </w:rPr>
      </w:pPr>
      <w:r w:rsidRPr="00D57330">
        <w:rPr>
          <w:rFonts w:cs="Arial"/>
          <w:b/>
          <w:sz w:val="24"/>
          <w:u w:val="single"/>
        </w:rPr>
        <w:t>Option 1</w:t>
      </w:r>
      <w:r w:rsidR="0018553F" w:rsidRPr="00D57330">
        <w:rPr>
          <w:rFonts w:cs="Arial"/>
          <w:b/>
          <w:sz w:val="24"/>
          <w:u w:val="single"/>
        </w:rPr>
        <w:t xml:space="preserve"> – </w:t>
      </w:r>
      <w:r w:rsidR="00CC1740" w:rsidRPr="00D57330">
        <w:rPr>
          <w:rFonts w:cs="Arial"/>
          <w:b/>
          <w:sz w:val="24"/>
          <w:u w:val="single"/>
        </w:rPr>
        <w:t xml:space="preserve">Continuation of Existing Use </w:t>
      </w:r>
    </w:p>
    <w:p w:rsidR="005576D3" w:rsidRPr="00D57330" w:rsidRDefault="00CC1740" w:rsidP="00B74FCE">
      <w:pPr>
        <w:spacing w:before="120" w:after="120"/>
        <w:ind w:left="567"/>
        <w:rPr>
          <w:rFonts w:cs="Arial"/>
          <w:sz w:val="24"/>
        </w:rPr>
      </w:pPr>
      <w:r w:rsidRPr="00D57330">
        <w:rPr>
          <w:rFonts w:cs="Arial"/>
          <w:sz w:val="24"/>
        </w:rPr>
        <w:t>The Lake Macquarie Local En</w:t>
      </w:r>
      <w:r w:rsidR="005576D3" w:rsidRPr="00D57330">
        <w:rPr>
          <w:rFonts w:cs="Arial"/>
          <w:sz w:val="24"/>
        </w:rPr>
        <w:t>vironmental Plan 1984</w:t>
      </w:r>
      <w:r w:rsidR="001E26C3" w:rsidRPr="00D57330">
        <w:rPr>
          <w:rFonts w:cs="Arial"/>
          <w:sz w:val="24"/>
        </w:rPr>
        <w:t xml:space="preserve"> (LMLEP1984)</w:t>
      </w:r>
      <w:r w:rsidR="005576D3" w:rsidRPr="00D57330">
        <w:rPr>
          <w:rFonts w:cs="Arial"/>
          <w:sz w:val="24"/>
        </w:rPr>
        <w:t xml:space="preserve"> applied a</w:t>
      </w:r>
      <w:r w:rsidRPr="00D57330">
        <w:rPr>
          <w:rFonts w:cs="Arial"/>
          <w:sz w:val="24"/>
        </w:rPr>
        <w:t xml:space="preserve"> </w:t>
      </w:r>
      <w:r w:rsidR="00516E11" w:rsidRPr="00D57330">
        <w:rPr>
          <w:rFonts w:cs="Arial"/>
          <w:sz w:val="24"/>
        </w:rPr>
        <w:t xml:space="preserve">4(2) General Industrial zone </w:t>
      </w:r>
      <w:r w:rsidRPr="00D57330">
        <w:rPr>
          <w:rFonts w:cs="Arial"/>
          <w:sz w:val="24"/>
        </w:rPr>
        <w:t>to the Belmont North</w:t>
      </w:r>
      <w:r w:rsidR="00AE6077" w:rsidRPr="00D57330">
        <w:rPr>
          <w:rFonts w:cs="Arial"/>
          <w:sz w:val="24"/>
        </w:rPr>
        <w:t xml:space="preserve"> Business P</w:t>
      </w:r>
      <w:r w:rsidRPr="00D57330">
        <w:rPr>
          <w:rFonts w:cs="Arial"/>
          <w:sz w:val="24"/>
        </w:rPr>
        <w:t xml:space="preserve">recinct, including the subject lots. Extensive resources </w:t>
      </w:r>
      <w:proofErr w:type="gramStart"/>
      <w:r w:rsidRPr="00D57330">
        <w:rPr>
          <w:rFonts w:cs="Arial"/>
          <w:sz w:val="24"/>
        </w:rPr>
        <w:t>were put</w:t>
      </w:r>
      <w:proofErr w:type="gramEnd"/>
      <w:r w:rsidRPr="00D57330">
        <w:rPr>
          <w:rFonts w:cs="Arial"/>
          <w:sz w:val="24"/>
        </w:rPr>
        <w:t xml:space="preserve"> into establishing appropriate land uses through the preparation of the Lifestyle 2020 Strategy, which ultimately informed the distribution of zones under Lake Macquarie Local Environmental Plan 2004</w:t>
      </w:r>
      <w:r w:rsidR="001E26C3" w:rsidRPr="00D57330">
        <w:rPr>
          <w:rFonts w:cs="Arial"/>
          <w:sz w:val="24"/>
        </w:rPr>
        <w:t xml:space="preserve"> (LMLEP2004)</w:t>
      </w:r>
      <w:r w:rsidR="005576D3" w:rsidRPr="00D57330">
        <w:rPr>
          <w:rFonts w:cs="Arial"/>
          <w:sz w:val="24"/>
        </w:rPr>
        <w:t>. The standard LMLEP2014</w:t>
      </w:r>
      <w:r w:rsidR="00667100" w:rsidRPr="00D57330">
        <w:rPr>
          <w:rFonts w:cs="Arial"/>
          <w:sz w:val="24"/>
        </w:rPr>
        <w:t xml:space="preserve"> saw a similar decision making process, which determined the Belmont North</w:t>
      </w:r>
      <w:r w:rsidR="005576D3" w:rsidRPr="00D57330">
        <w:rPr>
          <w:rFonts w:cs="Arial"/>
          <w:sz w:val="24"/>
        </w:rPr>
        <w:t xml:space="preserve"> area better suited as a commercial bulky goods precinct. Therefore,</w:t>
      </w:r>
      <w:r w:rsidR="009F78E5" w:rsidRPr="00D57330">
        <w:rPr>
          <w:rFonts w:cs="Arial"/>
          <w:sz w:val="24"/>
        </w:rPr>
        <w:t xml:space="preserve"> a</w:t>
      </w:r>
      <w:r w:rsidR="005576D3" w:rsidRPr="00D57330">
        <w:rPr>
          <w:rFonts w:cs="Arial"/>
          <w:sz w:val="24"/>
        </w:rPr>
        <w:t xml:space="preserve"> B7 </w:t>
      </w:r>
      <w:r w:rsidR="00667100" w:rsidRPr="00D57330">
        <w:rPr>
          <w:rFonts w:cs="Arial"/>
          <w:sz w:val="24"/>
        </w:rPr>
        <w:t>Business Park</w:t>
      </w:r>
      <w:r w:rsidR="005576D3" w:rsidRPr="00D57330">
        <w:rPr>
          <w:rFonts w:cs="Arial"/>
          <w:sz w:val="24"/>
        </w:rPr>
        <w:t xml:space="preserve"> was determined as the </w:t>
      </w:r>
      <w:proofErr w:type="gramStart"/>
      <w:r w:rsidR="005576D3" w:rsidRPr="00D57330">
        <w:rPr>
          <w:rFonts w:cs="Arial"/>
          <w:sz w:val="24"/>
        </w:rPr>
        <w:t>best suited</w:t>
      </w:r>
      <w:proofErr w:type="gramEnd"/>
      <w:r w:rsidR="005576D3" w:rsidRPr="00D57330">
        <w:rPr>
          <w:rFonts w:cs="Arial"/>
          <w:sz w:val="24"/>
        </w:rPr>
        <w:t xml:space="preserve"> zone</w:t>
      </w:r>
      <w:r w:rsidR="009F78E5" w:rsidRPr="00D57330">
        <w:rPr>
          <w:rFonts w:cs="Arial"/>
          <w:sz w:val="24"/>
        </w:rPr>
        <w:t xml:space="preserve"> as it</w:t>
      </w:r>
      <w:r w:rsidR="005576D3" w:rsidRPr="00D57330">
        <w:rPr>
          <w:rFonts w:cs="Arial"/>
          <w:sz w:val="24"/>
        </w:rPr>
        <w:t xml:space="preserve"> provide</w:t>
      </w:r>
      <w:r w:rsidR="009F78E5" w:rsidRPr="00D57330">
        <w:rPr>
          <w:rFonts w:cs="Arial"/>
          <w:sz w:val="24"/>
        </w:rPr>
        <w:t>d</w:t>
      </w:r>
      <w:r w:rsidR="00BC505A" w:rsidRPr="00D57330">
        <w:rPr>
          <w:rFonts w:cs="Arial"/>
          <w:sz w:val="24"/>
        </w:rPr>
        <w:t xml:space="preserve"> a wide range of land uses</w:t>
      </w:r>
      <w:r w:rsidR="00876002" w:rsidRPr="00D57330">
        <w:rPr>
          <w:rFonts w:cs="Arial"/>
          <w:sz w:val="24"/>
        </w:rPr>
        <w:t xml:space="preserve">. </w:t>
      </w:r>
    </w:p>
    <w:p w:rsidR="00CC1740" w:rsidRPr="00D57330" w:rsidRDefault="00876002" w:rsidP="00B74FCE">
      <w:pPr>
        <w:spacing w:before="120" w:after="120"/>
        <w:ind w:left="567"/>
        <w:rPr>
          <w:rFonts w:cs="Arial"/>
          <w:sz w:val="24"/>
          <w:u w:val="single"/>
        </w:rPr>
      </w:pPr>
      <w:r w:rsidRPr="00D57330">
        <w:rPr>
          <w:rFonts w:cs="Arial"/>
          <w:sz w:val="24"/>
        </w:rPr>
        <w:lastRenderedPageBreak/>
        <w:t>E</w:t>
      </w:r>
      <w:r w:rsidR="00667100" w:rsidRPr="00D57330">
        <w:rPr>
          <w:rFonts w:cs="Arial"/>
          <w:sz w:val="24"/>
        </w:rPr>
        <w:t>xisting</w:t>
      </w:r>
      <w:r w:rsidRPr="00D57330">
        <w:rPr>
          <w:rFonts w:cs="Arial"/>
          <w:sz w:val="24"/>
        </w:rPr>
        <w:t xml:space="preserve"> use rights </w:t>
      </w:r>
      <w:r w:rsidR="006773C0" w:rsidRPr="00D57330">
        <w:rPr>
          <w:rFonts w:cs="Arial"/>
          <w:sz w:val="24"/>
        </w:rPr>
        <w:t>potentially may</w:t>
      </w:r>
      <w:r w:rsidR="009F78E5" w:rsidRPr="00D57330">
        <w:rPr>
          <w:rFonts w:cs="Arial"/>
          <w:sz w:val="24"/>
        </w:rPr>
        <w:t xml:space="preserve"> be utilised by the subject </w:t>
      </w:r>
      <w:proofErr w:type="gramStart"/>
      <w:r w:rsidR="002119B2" w:rsidRPr="00D57330">
        <w:rPr>
          <w:rFonts w:cs="Arial"/>
          <w:sz w:val="24"/>
        </w:rPr>
        <w:t>lots</w:t>
      </w:r>
      <w:proofErr w:type="gramEnd"/>
      <w:r w:rsidR="002119B2" w:rsidRPr="00D57330">
        <w:rPr>
          <w:rFonts w:cs="Arial"/>
          <w:sz w:val="24"/>
        </w:rPr>
        <w:t xml:space="preserve"> </w:t>
      </w:r>
      <w:r w:rsidR="009F78E5" w:rsidRPr="00D57330">
        <w:rPr>
          <w:rFonts w:cs="Arial"/>
          <w:sz w:val="24"/>
        </w:rPr>
        <w:t xml:space="preserve">as uses were </w:t>
      </w:r>
      <w:r w:rsidR="005576D3" w:rsidRPr="00D57330">
        <w:rPr>
          <w:rFonts w:cs="Arial"/>
          <w:sz w:val="24"/>
        </w:rPr>
        <w:t>p</w:t>
      </w:r>
      <w:r w:rsidR="008B47BB" w:rsidRPr="00D57330">
        <w:rPr>
          <w:rFonts w:cs="Arial"/>
          <w:sz w:val="24"/>
        </w:rPr>
        <w:t xml:space="preserve">ermissible </w:t>
      </w:r>
      <w:r w:rsidR="009F78E5" w:rsidRPr="00D57330">
        <w:rPr>
          <w:rFonts w:cs="Arial"/>
          <w:sz w:val="24"/>
        </w:rPr>
        <w:t xml:space="preserve">under the LEP2004 when the zone was classed 4(2) General Industrial. However, </w:t>
      </w:r>
      <w:r w:rsidR="008B47BB" w:rsidRPr="00D57330">
        <w:rPr>
          <w:rFonts w:cs="Arial"/>
          <w:sz w:val="24"/>
        </w:rPr>
        <w:t xml:space="preserve">affected business </w:t>
      </w:r>
      <w:r w:rsidR="00BC505A" w:rsidRPr="00D57330">
        <w:rPr>
          <w:rFonts w:cs="Arial"/>
          <w:sz w:val="24"/>
        </w:rPr>
        <w:t>owners argue relying on</w:t>
      </w:r>
      <w:r w:rsidR="0061416A" w:rsidRPr="00D57330">
        <w:rPr>
          <w:rFonts w:cs="Arial"/>
          <w:sz w:val="24"/>
        </w:rPr>
        <w:t xml:space="preserve"> </w:t>
      </w:r>
      <w:r w:rsidR="00DD4E61" w:rsidRPr="00D57330">
        <w:rPr>
          <w:rFonts w:cs="Arial"/>
          <w:sz w:val="24"/>
        </w:rPr>
        <w:t>existing use rights</w:t>
      </w:r>
      <w:r w:rsidR="0061416A" w:rsidRPr="00D57330">
        <w:rPr>
          <w:rFonts w:cs="Arial"/>
          <w:sz w:val="24"/>
        </w:rPr>
        <w:t xml:space="preserve"> provisions would create a degree of uncertainty and </w:t>
      </w:r>
      <w:r w:rsidR="00BC505A" w:rsidRPr="00D57330">
        <w:rPr>
          <w:rFonts w:cs="Arial"/>
          <w:sz w:val="24"/>
        </w:rPr>
        <w:t>restriction on expansion,</w:t>
      </w:r>
      <w:r w:rsidR="008B47BB" w:rsidRPr="00D57330">
        <w:rPr>
          <w:rFonts w:cs="Arial"/>
          <w:sz w:val="24"/>
        </w:rPr>
        <w:t xml:space="preserve"> and was not of reassurance</w:t>
      </w:r>
      <w:r w:rsidR="0061416A" w:rsidRPr="00D57330">
        <w:rPr>
          <w:rFonts w:cs="Arial"/>
          <w:sz w:val="24"/>
        </w:rPr>
        <w:t xml:space="preserve"> to the landowners</w:t>
      </w:r>
      <w:r w:rsidR="008B47BB" w:rsidRPr="00D57330">
        <w:rPr>
          <w:rFonts w:cs="Arial"/>
          <w:sz w:val="24"/>
        </w:rPr>
        <w:t>.</w:t>
      </w:r>
    </w:p>
    <w:p w:rsidR="00B0776A" w:rsidRPr="00D57330" w:rsidRDefault="00B0776A" w:rsidP="00B74FCE">
      <w:pPr>
        <w:spacing w:before="120" w:after="120"/>
        <w:ind w:left="567"/>
        <w:rPr>
          <w:rFonts w:cs="Arial"/>
          <w:b/>
          <w:sz w:val="24"/>
          <w:u w:val="single"/>
        </w:rPr>
      </w:pPr>
      <w:r w:rsidRPr="00D57330">
        <w:rPr>
          <w:rFonts w:cs="Arial"/>
          <w:b/>
          <w:sz w:val="24"/>
          <w:u w:val="single"/>
        </w:rPr>
        <w:t>Option 2</w:t>
      </w:r>
      <w:r w:rsidR="0018553F" w:rsidRPr="00D57330">
        <w:rPr>
          <w:rFonts w:cs="Arial"/>
          <w:b/>
          <w:sz w:val="24"/>
          <w:u w:val="single"/>
        </w:rPr>
        <w:t xml:space="preserve"> – LEP Amendment</w:t>
      </w:r>
    </w:p>
    <w:p w:rsidR="006F3F9B" w:rsidRPr="00D57330" w:rsidRDefault="006F3F9B" w:rsidP="00B74FCE">
      <w:pPr>
        <w:spacing w:before="120" w:after="120"/>
        <w:ind w:left="567"/>
        <w:rPr>
          <w:rFonts w:cs="Arial"/>
          <w:b/>
          <w:sz w:val="24"/>
        </w:rPr>
      </w:pPr>
      <w:r w:rsidRPr="00D57330">
        <w:rPr>
          <w:rFonts w:cs="Arial"/>
          <w:b/>
          <w:sz w:val="24"/>
        </w:rPr>
        <w:t xml:space="preserve">Zone Options </w:t>
      </w:r>
    </w:p>
    <w:p w:rsidR="006F3F9B" w:rsidRPr="00D57330" w:rsidRDefault="006F3F9B" w:rsidP="00B74FCE">
      <w:pPr>
        <w:spacing w:before="120" w:after="120"/>
        <w:ind w:left="567"/>
        <w:rPr>
          <w:rFonts w:cs="Arial"/>
          <w:b/>
          <w:sz w:val="24"/>
        </w:rPr>
      </w:pPr>
      <w:r w:rsidRPr="00D57330">
        <w:rPr>
          <w:rFonts w:cs="Arial"/>
          <w:b/>
          <w:sz w:val="24"/>
        </w:rPr>
        <w:t xml:space="preserve">Rezone all </w:t>
      </w:r>
      <w:r w:rsidR="00176ABA" w:rsidRPr="00D57330">
        <w:rPr>
          <w:rFonts w:cs="Arial"/>
          <w:b/>
          <w:sz w:val="24"/>
        </w:rPr>
        <w:t xml:space="preserve">subject </w:t>
      </w:r>
      <w:r w:rsidRPr="00D57330">
        <w:rPr>
          <w:rFonts w:cs="Arial"/>
          <w:b/>
          <w:sz w:val="24"/>
        </w:rPr>
        <w:t xml:space="preserve">lots to either IN1 General Industrial or IN2 light Industrial </w:t>
      </w:r>
    </w:p>
    <w:p w:rsidR="00F22544" w:rsidRPr="00D57330" w:rsidRDefault="00917DDB" w:rsidP="00B74FCE">
      <w:pPr>
        <w:spacing w:before="120" w:after="120"/>
        <w:ind w:left="567"/>
        <w:rPr>
          <w:rFonts w:cs="Arial"/>
          <w:sz w:val="24"/>
        </w:rPr>
      </w:pPr>
      <w:r w:rsidRPr="00D57330">
        <w:rPr>
          <w:rFonts w:cs="Arial"/>
          <w:sz w:val="24"/>
        </w:rPr>
        <w:t xml:space="preserve">Consideration </w:t>
      </w:r>
      <w:proofErr w:type="gramStart"/>
      <w:r w:rsidRPr="00D57330">
        <w:rPr>
          <w:rFonts w:cs="Arial"/>
          <w:sz w:val="24"/>
        </w:rPr>
        <w:t>was given</w:t>
      </w:r>
      <w:proofErr w:type="gramEnd"/>
      <w:r w:rsidRPr="00D57330">
        <w:rPr>
          <w:rFonts w:cs="Arial"/>
          <w:sz w:val="24"/>
        </w:rPr>
        <w:t xml:space="preserve"> to rezone</w:t>
      </w:r>
      <w:r w:rsidR="00AE6077" w:rsidRPr="00D57330">
        <w:rPr>
          <w:rFonts w:cs="Arial"/>
          <w:sz w:val="24"/>
        </w:rPr>
        <w:t xml:space="preserve"> affected lots back to a comparable industrial zoning</w:t>
      </w:r>
      <w:r w:rsidR="008A71E8" w:rsidRPr="00D57330">
        <w:rPr>
          <w:rFonts w:cs="Arial"/>
          <w:sz w:val="24"/>
        </w:rPr>
        <w:t xml:space="preserve"> </w:t>
      </w:r>
      <w:r w:rsidR="00AE6077" w:rsidRPr="00D57330">
        <w:rPr>
          <w:rFonts w:cs="Arial"/>
          <w:sz w:val="24"/>
        </w:rPr>
        <w:t>as in L</w:t>
      </w:r>
      <w:r w:rsidR="008A71E8" w:rsidRPr="00D57330">
        <w:rPr>
          <w:rFonts w:cs="Arial"/>
          <w:sz w:val="24"/>
        </w:rPr>
        <w:t>MLEP2004</w:t>
      </w:r>
      <w:r w:rsidRPr="00D57330">
        <w:rPr>
          <w:rFonts w:cs="Arial"/>
          <w:sz w:val="24"/>
        </w:rPr>
        <w:t xml:space="preserve"> </w:t>
      </w:r>
      <w:r w:rsidR="004217BC" w:rsidRPr="00D57330">
        <w:rPr>
          <w:rFonts w:cs="Arial"/>
          <w:sz w:val="24"/>
        </w:rPr>
        <w:t xml:space="preserve">such as </w:t>
      </w:r>
      <w:r w:rsidRPr="00D57330">
        <w:rPr>
          <w:rFonts w:cs="Arial"/>
          <w:sz w:val="24"/>
        </w:rPr>
        <w:t>4(2) General Industrial</w:t>
      </w:r>
      <w:r w:rsidR="00AE6077" w:rsidRPr="00D57330">
        <w:rPr>
          <w:rFonts w:cs="Arial"/>
          <w:sz w:val="24"/>
        </w:rPr>
        <w:t>. Comparable zones of LMLEP2014 would be</w:t>
      </w:r>
      <w:r w:rsidR="006F3F9B" w:rsidRPr="00D57330">
        <w:rPr>
          <w:rFonts w:cs="Arial"/>
          <w:sz w:val="24"/>
        </w:rPr>
        <w:t xml:space="preserve"> </w:t>
      </w:r>
      <w:r w:rsidR="00A030D3" w:rsidRPr="00D57330">
        <w:rPr>
          <w:rFonts w:cs="Arial"/>
          <w:sz w:val="24"/>
        </w:rPr>
        <w:t xml:space="preserve">IN1 or IN2 </w:t>
      </w:r>
      <w:r w:rsidR="00CB158E" w:rsidRPr="00D57330">
        <w:rPr>
          <w:rFonts w:cs="Arial"/>
          <w:sz w:val="24"/>
        </w:rPr>
        <w:t>zones</w:t>
      </w:r>
      <w:r w:rsidR="00AE6077" w:rsidRPr="00D57330">
        <w:rPr>
          <w:rFonts w:cs="Arial"/>
          <w:sz w:val="24"/>
        </w:rPr>
        <w:t xml:space="preserve">. This selection of zone </w:t>
      </w:r>
      <w:r w:rsidR="00A030D3" w:rsidRPr="00D57330">
        <w:rPr>
          <w:rFonts w:cs="Arial"/>
          <w:sz w:val="24"/>
        </w:rPr>
        <w:t>would allow for a wider range of industri</w:t>
      </w:r>
      <w:r w:rsidR="00FA6E28" w:rsidRPr="00D57330">
        <w:rPr>
          <w:rFonts w:cs="Arial"/>
          <w:sz w:val="24"/>
        </w:rPr>
        <w:t xml:space="preserve">al uses such as manufacturing, </w:t>
      </w:r>
      <w:proofErr w:type="gramStart"/>
      <w:r w:rsidR="00FA6E28" w:rsidRPr="00D57330">
        <w:rPr>
          <w:rFonts w:cs="Arial"/>
          <w:sz w:val="24"/>
        </w:rPr>
        <w:t>v</w:t>
      </w:r>
      <w:r w:rsidR="00A030D3" w:rsidRPr="00D57330">
        <w:rPr>
          <w:rFonts w:cs="Arial"/>
          <w:sz w:val="24"/>
        </w:rPr>
        <w:t>ehicle body repair workshops</w:t>
      </w:r>
      <w:proofErr w:type="gramEnd"/>
      <w:r w:rsidR="00A030D3" w:rsidRPr="00D57330">
        <w:rPr>
          <w:rFonts w:cs="Arial"/>
          <w:sz w:val="24"/>
        </w:rPr>
        <w:t xml:space="preserve"> and </w:t>
      </w:r>
      <w:r w:rsidR="00FA6E28" w:rsidRPr="00D57330">
        <w:rPr>
          <w:rFonts w:cs="Arial"/>
          <w:sz w:val="24"/>
        </w:rPr>
        <w:t>timber y</w:t>
      </w:r>
      <w:r w:rsidR="00A030D3" w:rsidRPr="00D57330">
        <w:rPr>
          <w:rFonts w:cs="Arial"/>
          <w:sz w:val="24"/>
        </w:rPr>
        <w:t xml:space="preserve">ards. </w:t>
      </w:r>
    </w:p>
    <w:p w:rsidR="006F3F9B" w:rsidRPr="00D57330" w:rsidRDefault="00A030D3" w:rsidP="00B74FCE">
      <w:pPr>
        <w:spacing w:before="120" w:after="120"/>
        <w:ind w:left="567"/>
        <w:rPr>
          <w:rFonts w:cs="Arial"/>
          <w:sz w:val="24"/>
        </w:rPr>
      </w:pPr>
      <w:r w:rsidRPr="00D57330">
        <w:rPr>
          <w:rFonts w:cs="Arial"/>
          <w:sz w:val="24"/>
        </w:rPr>
        <w:t xml:space="preserve">However, this was </w:t>
      </w:r>
      <w:r w:rsidR="0061416A" w:rsidRPr="00D57330">
        <w:rPr>
          <w:rFonts w:cs="Arial"/>
          <w:sz w:val="24"/>
        </w:rPr>
        <w:t>considered</w:t>
      </w:r>
      <w:r w:rsidRPr="00D57330">
        <w:rPr>
          <w:rFonts w:cs="Arial"/>
          <w:sz w:val="24"/>
        </w:rPr>
        <w:t xml:space="preserve"> to be problematic as the broad </w:t>
      </w:r>
      <w:r w:rsidR="00BC505A" w:rsidRPr="00D57330">
        <w:rPr>
          <w:rFonts w:cs="Arial"/>
          <w:sz w:val="24"/>
        </w:rPr>
        <w:t xml:space="preserve">range of </w:t>
      </w:r>
      <w:r w:rsidRPr="00D57330">
        <w:rPr>
          <w:rFonts w:cs="Arial"/>
          <w:sz w:val="24"/>
        </w:rPr>
        <w:t xml:space="preserve">uses </w:t>
      </w:r>
      <w:r w:rsidR="0061416A" w:rsidRPr="00D57330">
        <w:rPr>
          <w:rFonts w:cs="Arial"/>
          <w:sz w:val="24"/>
        </w:rPr>
        <w:t xml:space="preserve">permissible </w:t>
      </w:r>
      <w:r w:rsidRPr="00D57330">
        <w:rPr>
          <w:rFonts w:cs="Arial"/>
          <w:sz w:val="24"/>
        </w:rPr>
        <w:t xml:space="preserve">under IN1 and IN2 </w:t>
      </w:r>
      <w:r w:rsidR="00BC505A" w:rsidRPr="00D57330">
        <w:rPr>
          <w:rFonts w:cs="Arial"/>
          <w:sz w:val="24"/>
        </w:rPr>
        <w:t xml:space="preserve">would </w:t>
      </w:r>
      <w:proofErr w:type="gramStart"/>
      <w:r w:rsidR="00BC505A" w:rsidRPr="00D57330">
        <w:rPr>
          <w:rFonts w:cs="Arial"/>
          <w:sz w:val="24"/>
        </w:rPr>
        <w:t xml:space="preserve">suggest </w:t>
      </w:r>
      <w:r w:rsidRPr="00D57330">
        <w:rPr>
          <w:rFonts w:cs="Arial"/>
          <w:sz w:val="24"/>
        </w:rPr>
        <w:t xml:space="preserve"> </w:t>
      </w:r>
      <w:r w:rsidR="00F22544" w:rsidRPr="00D57330">
        <w:rPr>
          <w:rFonts w:cs="Arial"/>
          <w:sz w:val="24"/>
        </w:rPr>
        <w:t>the</w:t>
      </w:r>
      <w:proofErr w:type="gramEnd"/>
      <w:r w:rsidR="00F22544" w:rsidRPr="00D57330">
        <w:rPr>
          <w:rFonts w:cs="Arial"/>
          <w:sz w:val="24"/>
        </w:rPr>
        <w:t xml:space="preserve"> </w:t>
      </w:r>
      <w:r w:rsidR="004217BC" w:rsidRPr="00D57330">
        <w:rPr>
          <w:rFonts w:cs="Arial"/>
          <w:sz w:val="24"/>
        </w:rPr>
        <w:t xml:space="preserve">Belmont North </w:t>
      </w:r>
      <w:r w:rsidR="00F22544" w:rsidRPr="00D57330">
        <w:rPr>
          <w:rFonts w:cs="Arial"/>
          <w:sz w:val="24"/>
        </w:rPr>
        <w:t xml:space="preserve">Business Precinct </w:t>
      </w:r>
      <w:r w:rsidR="00BC505A" w:rsidRPr="00D57330">
        <w:rPr>
          <w:rFonts w:cs="Arial"/>
          <w:sz w:val="24"/>
        </w:rPr>
        <w:t xml:space="preserve">was suitable for </w:t>
      </w:r>
      <w:r w:rsidR="00F22544" w:rsidRPr="00D57330">
        <w:rPr>
          <w:rFonts w:cs="Arial"/>
          <w:sz w:val="24"/>
        </w:rPr>
        <w:t>high</w:t>
      </w:r>
      <w:r w:rsidR="00BC505A" w:rsidRPr="00D57330">
        <w:rPr>
          <w:rFonts w:cs="Arial"/>
          <w:sz w:val="24"/>
        </w:rPr>
        <w:t>er</w:t>
      </w:r>
      <w:r w:rsidR="00F22544" w:rsidRPr="00D57330">
        <w:rPr>
          <w:rFonts w:cs="Arial"/>
          <w:sz w:val="24"/>
        </w:rPr>
        <w:t xml:space="preserve"> impact industrial </w:t>
      </w:r>
      <w:r w:rsidR="00BC505A" w:rsidRPr="00D57330">
        <w:rPr>
          <w:rFonts w:cs="Arial"/>
          <w:sz w:val="24"/>
        </w:rPr>
        <w:t>uses</w:t>
      </w:r>
      <w:r w:rsidRPr="00D57330">
        <w:rPr>
          <w:rFonts w:cs="Arial"/>
          <w:sz w:val="24"/>
        </w:rPr>
        <w:t xml:space="preserve">. </w:t>
      </w:r>
      <w:r w:rsidR="00BC505A" w:rsidRPr="00D57330">
        <w:rPr>
          <w:rFonts w:cs="Arial"/>
          <w:sz w:val="24"/>
        </w:rPr>
        <w:t>The area is in</w:t>
      </w:r>
      <w:r w:rsidRPr="00D57330">
        <w:rPr>
          <w:rFonts w:cs="Arial"/>
          <w:sz w:val="24"/>
        </w:rPr>
        <w:t xml:space="preserve"> close proximity </w:t>
      </w:r>
      <w:r w:rsidR="00BC505A" w:rsidRPr="00D57330">
        <w:rPr>
          <w:rFonts w:cs="Arial"/>
          <w:sz w:val="24"/>
        </w:rPr>
        <w:t>to an</w:t>
      </w:r>
      <w:r w:rsidR="00F22544" w:rsidRPr="00D57330">
        <w:rPr>
          <w:rFonts w:cs="Arial"/>
          <w:sz w:val="24"/>
        </w:rPr>
        <w:t xml:space="preserve"> </w:t>
      </w:r>
      <w:r w:rsidRPr="00D57330">
        <w:rPr>
          <w:rFonts w:cs="Arial"/>
          <w:sz w:val="24"/>
        </w:rPr>
        <w:t>R3 Medium</w:t>
      </w:r>
      <w:r w:rsidR="00FA6E28" w:rsidRPr="00D57330">
        <w:rPr>
          <w:rFonts w:cs="Arial"/>
          <w:sz w:val="24"/>
        </w:rPr>
        <w:t xml:space="preserve"> Density Residential</w:t>
      </w:r>
      <w:r w:rsidR="00F22544" w:rsidRPr="00D57330">
        <w:rPr>
          <w:rFonts w:cs="Arial"/>
          <w:sz w:val="24"/>
        </w:rPr>
        <w:t xml:space="preserve"> zone</w:t>
      </w:r>
      <w:r w:rsidR="00BC505A" w:rsidRPr="00D57330">
        <w:rPr>
          <w:rFonts w:cs="Arial"/>
          <w:sz w:val="24"/>
        </w:rPr>
        <w:t>, so higher impact industrial uses should actually be discouraged</w:t>
      </w:r>
      <w:r w:rsidR="00FA6E28" w:rsidRPr="00D57330">
        <w:rPr>
          <w:rFonts w:cs="Arial"/>
          <w:sz w:val="24"/>
        </w:rPr>
        <w:t xml:space="preserve">. </w:t>
      </w:r>
      <w:r w:rsidR="00BC505A" w:rsidRPr="00D57330">
        <w:rPr>
          <w:rFonts w:cs="Arial"/>
          <w:sz w:val="24"/>
        </w:rPr>
        <w:t>Also</w:t>
      </w:r>
      <w:r w:rsidR="00FA6E28" w:rsidRPr="00D57330">
        <w:rPr>
          <w:rFonts w:cs="Arial"/>
          <w:sz w:val="24"/>
        </w:rPr>
        <w:t xml:space="preserve">, higher impact industrial land uses </w:t>
      </w:r>
      <w:r w:rsidR="00BC505A" w:rsidRPr="00D57330">
        <w:rPr>
          <w:rFonts w:cs="Arial"/>
          <w:sz w:val="24"/>
        </w:rPr>
        <w:t>have greater potential to impact on the</w:t>
      </w:r>
      <w:r w:rsidR="00DD4E61" w:rsidRPr="00D57330">
        <w:rPr>
          <w:sz w:val="24"/>
        </w:rPr>
        <w:t xml:space="preserve"> </w:t>
      </w:r>
      <w:proofErr w:type="gramStart"/>
      <w:r w:rsidR="00DD4E61" w:rsidRPr="00D57330">
        <w:rPr>
          <w:sz w:val="24"/>
        </w:rPr>
        <w:t>E2  Environmental</w:t>
      </w:r>
      <w:proofErr w:type="gramEnd"/>
      <w:r w:rsidR="00DD4E61" w:rsidRPr="00D57330">
        <w:rPr>
          <w:sz w:val="24"/>
        </w:rPr>
        <w:t xml:space="preserve"> Conservation zone</w:t>
      </w:r>
      <w:r w:rsidR="00BC505A" w:rsidRPr="00D57330">
        <w:rPr>
          <w:sz w:val="24"/>
        </w:rPr>
        <w:t>d area</w:t>
      </w:r>
      <w:r w:rsidR="00DD4E61" w:rsidRPr="00D57330">
        <w:rPr>
          <w:sz w:val="24"/>
        </w:rPr>
        <w:t xml:space="preserve"> to the east of 10 and 24 Bluebell Street</w:t>
      </w:r>
      <w:r w:rsidR="00F50C37" w:rsidRPr="00D57330">
        <w:rPr>
          <w:sz w:val="24"/>
        </w:rPr>
        <w:t xml:space="preserve"> (</w:t>
      </w:r>
      <w:r w:rsidR="008737B9" w:rsidRPr="00D57330">
        <w:rPr>
          <w:sz w:val="24"/>
        </w:rPr>
        <w:t>L</w:t>
      </w:r>
      <w:r w:rsidR="008737B9" w:rsidRPr="00D57330">
        <w:rPr>
          <w:rFonts w:cs="Arial"/>
          <w:color w:val="000000"/>
          <w:sz w:val="24"/>
        </w:rPr>
        <w:t>ot 127 DP 861468, L</w:t>
      </w:r>
      <w:r w:rsidR="00F50C37" w:rsidRPr="00D57330">
        <w:rPr>
          <w:rFonts w:cs="Arial"/>
          <w:color w:val="000000"/>
          <w:sz w:val="24"/>
        </w:rPr>
        <w:t>ot 1 DP 449422)</w:t>
      </w:r>
      <w:r w:rsidR="00DD4E61" w:rsidRPr="00D57330">
        <w:rPr>
          <w:sz w:val="24"/>
        </w:rPr>
        <w:t>.</w:t>
      </w:r>
      <w:r w:rsidRPr="00D57330">
        <w:rPr>
          <w:rFonts w:cs="Arial"/>
          <w:sz w:val="24"/>
        </w:rPr>
        <w:t xml:space="preserve"> </w:t>
      </w:r>
    </w:p>
    <w:p w:rsidR="00FA6E28" w:rsidRPr="00D57330" w:rsidRDefault="00FA6E28" w:rsidP="00B74FCE">
      <w:pPr>
        <w:spacing w:before="120" w:after="120"/>
        <w:ind w:left="567"/>
        <w:rPr>
          <w:rFonts w:cs="Arial"/>
          <w:b/>
          <w:sz w:val="24"/>
        </w:rPr>
      </w:pPr>
      <w:r w:rsidRPr="00D57330">
        <w:rPr>
          <w:rFonts w:cs="Arial"/>
          <w:b/>
          <w:sz w:val="24"/>
        </w:rPr>
        <w:t xml:space="preserve">Permit additional permissible uses for </w:t>
      </w:r>
      <w:r w:rsidR="007B1E48" w:rsidRPr="00D57330">
        <w:rPr>
          <w:rFonts w:cs="Arial"/>
          <w:b/>
          <w:sz w:val="24"/>
        </w:rPr>
        <w:t>Industry</w:t>
      </w:r>
      <w:r w:rsidR="00B23119" w:rsidRPr="00D57330">
        <w:rPr>
          <w:rFonts w:cs="Arial"/>
          <w:b/>
          <w:sz w:val="24"/>
        </w:rPr>
        <w:t xml:space="preserve"> (General) within 411 Pacific Highway, Belmont North</w:t>
      </w:r>
      <w:r w:rsidRPr="00D57330">
        <w:rPr>
          <w:rFonts w:cs="Arial"/>
          <w:b/>
          <w:sz w:val="24"/>
        </w:rPr>
        <w:t xml:space="preserve"> </w:t>
      </w:r>
    </w:p>
    <w:p w:rsidR="004217BC" w:rsidRPr="00D57330" w:rsidRDefault="00FA6E28" w:rsidP="00B74FCE">
      <w:pPr>
        <w:spacing w:before="120" w:after="120"/>
        <w:ind w:left="567"/>
        <w:rPr>
          <w:rFonts w:cs="Arial"/>
          <w:sz w:val="24"/>
        </w:rPr>
      </w:pPr>
      <w:r w:rsidRPr="00D57330">
        <w:rPr>
          <w:rFonts w:cs="Arial"/>
          <w:sz w:val="24"/>
        </w:rPr>
        <w:t xml:space="preserve">Consideration </w:t>
      </w:r>
      <w:proofErr w:type="gramStart"/>
      <w:r w:rsidRPr="00D57330">
        <w:rPr>
          <w:rFonts w:cs="Arial"/>
          <w:sz w:val="24"/>
        </w:rPr>
        <w:t>was initially given</w:t>
      </w:r>
      <w:proofErr w:type="gramEnd"/>
      <w:r w:rsidRPr="00D57330">
        <w:rPr>
          <w:rFonts w:cs="Arial"/>
          <w:sz w:val="24"/>
        </w:rPr>
        <w:t xml:space="preserve"> to </w:t>
      </w:r>
      <w:r w:rsidR="0061416A" w:rsidRPr="00D57330">
        <w:rPr>
          <w:rFonts w:cs="Arial"/>
          <w:sz w:val="24"/>
        </w:rPr>
        <w:t>permit</w:t>
      </w:r>
      <w:r w:rsidR="00BC505A" w:rsidRPr="00D57330">
        <w:rPr>
          <w:rFonts w:cs="Arial"/>
          <w:sz w:val="24"/>
        </w:rPr>
        <w:t>ting,</w:t>
      </w:r>
      <w:r w:rsidR="0061416A" w:rsidRPr="00D57330">
        <w:rPr>
          <w:rFonts w:cs="Arial"/>
          <w:sz w:val="24"/>
        </w:rPr>
        <w:t xml:space="preserve"> with consent</w:t>
      </w:r>
      <w:r w:rsidR="00BC505A" w:rsidRPr="00D57330">
        <w:rPr>
          <w:rFonts w:cs="Arial"/>
          <w:sz w:val="24"/>
        </w:rPr>
        <w:t>,</w:t>
      </w:r>
      <w:r w:rsidRPr="00D57330">
        <w:rPr>
          <w:rFonts w:cs="Arial"/>
          <w:sz w:val="24"/>
        </w:rPr>
        <w:t xml:space="preserve"> </w:t>
      </w:r>
      <w:r w:rsidR="007B1E48" w:rsidRPr="00D57330">
        <w:rPr>
          <w:rFonts w:cs="Arial"/>
          <w:i/>
          <w:sz w:val="24"/>
        </w:rPr>
        <w:t>industry (general industry)</w:t>
      </w:r>
      <w:r w:rsidRPr="00D57330">
        <w:rPr>
          <w:rFonts w:cs="Arial"/>
          <w:sz w:val="24"/>
        </w:rPr>
        <w:t xml:space="preserve"> </w:t>
      </w:r>
      <w:r w:rsidR="00BC505A" w:rsidRPr="00D57330">
        <w:rPr>
          <w:rFonts w:cs="Arial"/>
          <w:sz w:val="24"/>
        </w:rPr>
        <w:t>on</w:t>
      </w:r>
      <w:r w:rsidRPr="00D57330">
        <w:rPr>
          <w:rFonts w:cs="Arial"/>
          <w:sz w:val="24"/>
        </w:rPr>
        <w:t xml:space="preserve"> 411 Pacific Highway</w:t>
      </w:r>
      <w:r w:rsidR="00DD4E61" w:rsidRPr="00D57330">
        <w:rPr>
          <w:rFonts w:cs="Arial"/>
          <w:sz w:val="24"/>
        </w:rPr>
        <w:t xml:space="preserve"> (</w:t>
      </w:r>
      <w:r w:rsidR="008737B9" w:rsidRPr="00D57330">
        <w:rPr>
          <w:rFonts w:cs="Arial"/>
          <w:sz w:val="24"/>
        </w:rPr>
        <w:t>L</w:t>
      </w:r>
      <w:proofErr w:type="spellStart"/>
      <w:r w:rsidR="00DD4E61" w:rsidRPr="00D57330">
        <w:rPr>
          <w:sz w:val="24"/>
          <w:lang w:val="en-GB"/>
        </w:rPr>
        <w:t>ot</w:t>
      </w:r>
      <w:proofErr w:type="spellEnd"/>
      <w:r w:rsidR="00DD4E61" w:rsidRPr="00D57330">
        <w:rPr>
          <w:sz w:val="24"/>
          <w:lang w:val="en-GB"/>
        </w:rPr>
        <w:t xml:space="preserve"> 8 DP 536711)</w:t>
      </w:r>
      <w:r w:rsidRPr="00D57330">
        <w:rPr>
          <w:rFonts w:cs="Arial"/>
          <w:sz w:val="24"/>
        </w:rPr>
        <w:t>. Currently</w:t>
      </w:r>
      <w:r w:rsidR="00B23119" w:rsidRPr="00D57330">
        <w:rPr>
          <w:rFonts w:cs="Arial"/>
          <w:sz w:val="24"/>
        </w:rPr>
        <w:t>,</w:t>
      </w:r>
      <w:r w:rsidRPr="00D57330">
        <w:rPr>
          <w:rFonts w:cs="Arial"/>
          <w:sz w:val="24"/>
        </w:rPr>
        <w:t xml:space="preserve"> a manufacturing</w:t>
      </w:r>
      <w:r w:rsidR="007B1E48" w:rsidRPr="00D57330">
        <w:rPr>
          <w:rFonts w:cs="Arial"/>
          <w:sz w:val="24"/>
        </w:rPr>
        <w:t xml:space="preserve"> business</w:t>
      </w:r>
      <w:r w:rsidRPr="00D57330">
        <w:rPr>
          <w:rFonts w:cs="Arial"/>
          <w:sz w:val="24"/>
        </w:rPr>
        <w:t xml:space="preserve"> (Vogue Joinery) is located to the rear </w:t>
      </w:r>
      <w:r w:rsidR="00BC505A" w:rsidRPr="00D57330">
        <w:rPr>
          <w:rFonts w:cs="Arial"/>
          <w:sz w:val="24"/>
        </w:rPr>
        <w:t>portion of</w:t>
      </w:r>
      <w:r w:rsidRPr="00D57330">
        <w:rPr>
          <w:rFonts w:cs="Arial"/>
          <w:sz w:val="24"/>
        </w:rPr>
        <w:t xml:space="preserve"> the property with an access ro</w:t>
      </w:r>
      <w:r w:rsidR="00CB158E" w:rsidRPr="00D57330">
        <w:rPr>
          <w:rFonts w:cs="Arial"/>
          <w:sz w:val="24"/>
        </w:rPr>
        <w:t xml:space="preserve">ad from </w:t>
      </w:r>
      <w:proofErr w:type="spellStart"/>
      <w:r w:rsidR="00CB158E" w:rsidRPr="00D57330">
        <w:rPr>
          <w:rFonts w:cs="Arial"/>
          <w:sz w:val="24"/>
        </w:rPr>
        <w:t>Cobbin</w:t>
      </w:r>
      <w:proofErr w:type="spellEnd"/>
      <w:r w:rsidRPr="00D57330">
        <w:rPr>
          <w:rFonts w:cs="Arial"/>
          <w:sz w:val="24"/>
        </w:rPr>
        <w:t xml:space="preserve"> Parade</w:t>
      </w:r>
      <w:r w:rsidR="004217BC" w:rsidRPr="00D57330">
        <w:rPr>
          <w:rFonts w:cs="Arial"/>
          <w:sz w:val="24"/>
        </w:rPr>
        <w:t xml:space="preserve">. </w:t>
      </w:r>
      <w:r w:rsidR="00BC505A" w:rsidRPr="00D57330">
        <w:rPr>
          <w:rFonts w:cs="Arial"/>
          <w:sz w:val="24"/>
        </w:rPr>
        <w:t>T</w:t>
      </w:r>
      <w:r w:rsidR="00B23119" w:rsidRPr="00D57330">
        <w:rPr>
          <w:rFonts w:cs="Arial"/>
          <w:sz w:val="24"/>
        </w:rPr>
        <w:t xml:space="preserve">he use </w:t>
      </w:r>
      <w:proofErr w:type="gramStart"/>
      <w:r w:rsidR="00BC505A" w:rsidRPr="00D57330">
        <w:rPr>
          <w:rFonts w:cs="Arial"/>
          <w:sz w:val="24"/>
        </w:rPr>
        <w:t>is</w:t>
      </w:r>
      <w:r w:rsidR="00B23119" w:rsidRPr="00D57330">
        <w:rPr>
          <w:rFonts w:cs="Arial"/>
          <w:sz w:val="24"/>
        </w:rPr>
        <w:t xml:space="preserve"> prohibited</w:t>
      </w:r>
      <w:proofErr w:type="gramEnd"/>
      <w:r w:rsidR="00BC505A" w:rsidRPr="00D57330">
        <w:rPr>
          <w:rFonts w:cs="Arial"/>
          <w:sz w:val="24"/>
        </w:rPr>
        <w:t xml:space="preserve"> in the B7 zone</w:t>
      </w:r>
      <w:r w:rsidRPr="00D57330">
        <w:rPr>
          <w:rFonts w:cs="Arial"/>
          <w:sz w:val="24"/>
        </w:rPr>
        <w:t>.</w:t>
      </w:r>
      <w:r w:rsidR="00F22544" w:rsidRPr="00D57330">
        <w:rPr>
          <w:rFonts w:cs="Arial"/>
          <w:sz w:val="24"/>
        </w:rPr>
        <w:t xml:space="preserve"> </w:t>
      </w:r>
      <w:r w:rsidR="00BC505A" w:rsidRPr="00D57330">
        <w:rPr>
          <w:rFonts w:cs="Arial"/>
          <w:sz w:val="24"/>
        </w:rPr>
        <w:t xml:space="preserve">Again, the broader range of permissible uses in this zone </w:t>
      </w:r>
      <w:proofErr w:type="gramStart"/>
      <w:r w:rsidR="00BC505A" w:rsidRPr="00D57330">
        <w:rPr>
          <w:rFonts w:cs="Arial"/>
          <w:sz w:val="24"/>
        </w:rPr>
        <w:t>was deemed</w:t>
      </w:r>
      <w:proofErr w:type="gramEnd"/>
      <w:r w:rsidR="00BC505A" w:rsidRPr="00D57330">
        <w:rPr>
          <w:rFonts w:cs="Arial"/>
          <w:sz w:val="24"/>
        </w:rPr>
        <w:t xml:space="preserve"> unsuitable for this site. </w:t>
      </w:r>
    </w:p>
    <w:p w:rsidR="00FA6E28" w:rsidRPr="00D57330" w:rsidRDefault="00CB158E" w:rsidP="00B74FCE">
      <w:pPr>
        <w:spacing w:before="120" w:after="120"/>
        <w:ind w:left="567"/>
        <w:rPr>
          <w:rFonts w:cs="Arial"/>
          <w:sz w:val="24"/>
        </w:rPr>
      </w:pPr>
      <w:r w:rsidRPr="00D57330">
        <w:rPr>
          <w:rFonts w:cs="Arial"/>
          <w:sz w:val="24"/>
        </w:rPr>
        <w:t xml:space="preserve">Further, the business </w:t>
      </w:r>
      <w:r w:rsidR="00F22544" w:rsidRPr="00D57330">
        <w:rPr>
          <w:rFonts w:cs="Arial"/>
          <w:sz w:val="24"/>
        </w:rPr>
        <w:t>(Vogue Joinery</w:t>
      </w:r>
      <w:proofErr w:type="gramStart"/>
      <w:r w:rsidR="00F22544" w:rsidRPr="00D57330">
        <w:rPr>
          <w:rFonts w:cs="Arial"/>
          <w:sz w:val="24"/>
        </w:rPr>
        <w:t>)</w:t>
      </w:r>
      <w:r w:rsidR="00BC505A" w:rsidRPr="00D57330">
        <w:rPr>
          <w:rFonts w:cs="Arial"/>
          <w:sz w:val="24"/>
        </w:rPr>
        <w:t>,</w:t>
      </w:r>
      <w:proofErr w:type="gramEnd"/>
      <w:r w:rsidR="00F22544" w:rsidRPr="00D57330">
        <w:rPr>
          <w:rFonts w:cs="Arial"/>
          <w:sz w:val="24"/>
        </w:rPr>
        <w:t xml:space="preserve"> </w:t>
      </w:r>
      <w:r w:rsidRPr="00D57330">
        <w:rPr>
          <w:rFonts w:cs="Arial"/>
          <w:sz w:val="24"/>
        </w:rPr>
        <w:t>has</w:t>
      </w:r>
      <w:r w:rsidR="007B1E48" w:rsidRPr="00D57330">
        <w:rPr>
          <w:rFonts w:cs="Arial"/>
          <w:sz w:val="24"/>
        </w:rPr>
        <w:t xml:space="preserve"> had a </w:t>
      </w:r>
      <w:r w:rsidR="00BC505A" w:rsidRPr="00D57330">
        <w:rPr>
          <w:rFonts w:cs="Arial"/>
          <w:sz w:val="24"/>
        </w:rPr>
        <w:t>history</w:t>
      </w:r>
      <w:r w:rsidR="007B1E48" w:rsidRPr="00D57330">
        <w:rPr>
          <w:rFonts w:cs="Arial"/>
          <w:sz w:val="24"/>
        </w:rPr>
        <w:t xml:space="preserve"> of land conflict issues with </w:t>
      </w:r>
      <w:r w:rsidRPr="00D57330">
        <w:rPr>
          <w:rFonts w:cs="Arial"/>
          <w:sz w:val="24"/>
        </w:rPr>
        <w:t xml:space="preserve">surrounding </w:t>
      </w:r>
      <w:r w:rsidR="004217BC" w:rsidRPr="00D57330">
        <w:rPr>
          <w:rFonts w:cs="Arial"/>
          <w:sz w:val="24"/>
        </w:rPr>
        <w:t>residents</w:t>
      </w:r>
      <w:r w:rsidR="007B1E48" w:rsidRPr="00D57330">
        <w:rPr>
          <w:rFonts w:cs="Arial"/>
          <w:sz w:val="24"/>
        </w:rPr>
        <w:t>.</w:t>
      </w:r>
      <w:r w:rsidR="00F22544" w:rsidRPr="00D57330">
        <w:rPr>
          <w:rFonts w:cs="Arial"/>
          <w:sz w:val="24"/>
        </w:rPr>
        <w:t xml:space="preserve"> These land conflict issues have included working outside trading hours, cargo arriving outside of trading hours and noise complaints. It </w:t>
      </w:r>
      <w:proofErr w:type="gramStart"/>
      <w:r w:rsidR="00F22544" w:rsidRPr="00D57330">
        <w:rPr>
          <w:rFonts w:cs="Arial"/>
          <w:sz w:val="24"/>
        </w:rPr>
        <w:t>was believed</w:t>
      </w:r>
      <w:proofErr w:type="gramEnd"/>
      <w:r w:rsidR="00F22544" w:rsidRPr="00D57330">
        <w:rPr>
          <w:rFonts w:cs="Arial"/>
          <w:sz w:val="24"/>
        </w:rPr>
        <w:t xml:space="preserve"> that the</w:t>
      </w:r>
      <w:r w:rsidR="007B1E48" w:rsidRPr="00D57330">
        <w:rPr>
          <w:rFonts w:cs="Arial"/>
          <w:sz w:val="24"/>
        </w:rPr>
        <w:t xml:space="preserve"> </w:t>
      </w:r>
      <w:r w:rsidR="00C1564B" w:rsidRPr="00D57330">
        <w:rPr>
          <w:rFonts w:cs="Arial"/>
          <w:sz w:val="24"/>
        </w:rPr>
        <w:t>inclusion of</w:t>
      </w:r>
      <w:r w:rsidR="00F22544" w:rsidRPr="00D57330">
        <w:rPr>
          <w:rFonts w:cs="Arial"/>
          <w:sz w:val="24"/>
        </w:rPr>
        <w:t xml:space="preserve"> </w:t>
      </w:r>
      <w:r w:rsidR="00F22544" w:rsidRPr="00D57330">
        <w:rPr>
          <w:rFonts w:cs="Arial"/>
          <w:i/>
          <w:sz w:val="24"/>
        </w:rPr>
        <w:t>industry</w:t>
      </w:r>
      <w:r w:rsidR="00F22544" w:rsidRPr="00D57330">
        <w:rPr>
          <w:rFonts w:cs="Arial"/>
          <w:sz w:val="24"/>
        </w:rPr>
        <w:t xml:space="preserve"> </w:t>
      </w:r>
      <w:r w:rsidR="00F22544" w:rsidRPr="00D57330">
        <w:rPr>
          <w:rFonts w:cs="Arial"/>
          <w:i/>
          <w:sz w:val="24"/>
        </w:rPr>
        <w:t>(general industry)</w:t>
      </w:r>
      <w:r w:rsidR="00F22544" w:rsidRPr="00D57330">
        <w:rPr>
          <w:rFonts w:cs="Arial"/>
          <w:sz w:val="24"/>
        </w:rPr>
        <w:t xml:space="preserve"> </w:t>
      </w:r>
      <w:r w:rsidR="007B1E48" w:rsidRPr="00D57330">
        <w:rPr>
          <w:rFonts w:cs="Arial"/>
          <w:sz w:val="24"/>
        </w:rPr>
        <w:t>would</w:t>
      </w:r>
      <w:r w:rsidR="0061416A" w:rsidRPr="00D57330">
        <w:rPr>
          <w:rFonts w:cs="Arial"/>
          <w:sz w:val="24"/>
        </w:rPr>
        <w:t xml:space="preserve"> potentially increase</w:t>
      </w:r>
      <w:r w:rsidR="007B1E48" w:rsidRPr="00D57330">
        <w:rPr>
          <w:rFonts w:cs="Arial"/>
          <w:sz w:val="24"/>
        </w:rPr>
        <w:t xml:space="preserve"> land</w:t>
      </w:r>
      <w:r w:rsidR="0061416A" w:rsidRPr="00D57330">
        <w:rPr>
          <w:rFonts w:cs="Arial"/>
          <w:sz w:val="24"/>
        </w:rPr>
        <w:t xml:space="preserve"> use</w:t>
      </w:r>
      <w:r w:rsidR="007B1E48" w:rsidRPr="00D57330">
        <w:rPr>
          <w:rFonts w:cs="Arial"/>
          <w:sz w:val="24"/>
        </w:rPr>
        <w:t xml:space="preserve"> conflicts</w:t>
      </w:r>
      <w:r w:rsidR="00F22544" w:rsidRPr="00D57330">
        <w:rPr>
          <w:rFonts w:cs="Arial"/>
          <w:sz w:val="24"/>
        </w:rPr>
        <w:t xml:space="preserve"> with surrounding residents</w:t>
      </w:r>
      <w:r w:rsidR="007B1E48" w:rsidRPr="00D57330">
        <w:rPr>
          <w:rFonts w:cs="Arial"/>
          <w:sz w:val="24"/>
        </w:rPr>
        <w:t>.</w:t>
      </w:r>
      <w:r w:rsidR="00FA6E28" w:rsidRPr="00D57330">
        <w:rPr>
          <w:rFonts w:cs="Arial"/>
          <w:sz w:val="24"/>
        </w:rPr>
        <w:t xml:space="preserve"> </w:t>
      </w:r>
    </w:p>
    <w:p w:rsidR="008A1FE4" w:rsidRPr="00D57330" w:rsidRDefault="008A1FE4" w:rsidP="00B74FCE">
      <w:pPr>
        <w:spacing w:before="120" w:after="120"/>
        <w:ind w:left="567"/>
        <w:rPr>
          <w:rFonts w:cs="Arial"/>
          <w:b/>
          <w:sz w:val="24"/>
        </w:rPr>
      </w:pPr>
      <w:r w:rsidRPr="00D57330">
        <w:rPr>
          <w:rFonts w:cs="Arial"/>
          <w:b/>
          <w:sz w:val="24"/>
        </w:rPr>
        <w:t xml:space="preserve">Rezone </w:t>
      </w:r>
      <w:r w:rsidR="00305A65" w:rsidRPr="00D57330">
        <w:rPr>
          <w:rFonts w:cs="Arial"/>
          <w:b/>
          <w:sz w:val="24"/>
        </w:rPr>
        <w:t>split zoning</w:t>
      </w:r>
      <w:r w:rsidRPr="00D57330">
        <w:rPr>
          <w:rFonts w:cs="Arial"/>
          <w:b/>
          <w:sz w:val="24"/>
        </w:rPr>
        <w:t xml:space="preserve"> of </w:t>
      </w:r>
      <w:r w:rsidR="00305A65" w:rsidRPr="00D57330">
        <w:rPr>
          <w:rFonts w:cs="Arial"/>
          <w:b/>
          <w:sz w:val="24"/>
        </w:rPr>
        <w:t>10 Bluebell Street to</w:t>
      </w:r>
      <w:r w:rsidRPr="00D57330">
        <w:rPr>
          <w:rFonts w:cs="Arial"/>
          <w:b/>
          <w:sz w:val="24"/>
        </w:rPr>
        <w:t xml:space="preserve"> B7 </w:t>
      </w:r>
      <w:r w:rsidR="00305A65" w:rsidRPr="00D57330">
        <w:rPr>
          <w:rFonts w:cs="Arial"/>
          <w:b/>
          <w:sz w:val="24"/>
        </w:rPr>
        <w:t>with enabling clause</w:t>
      </w:r>
    </w:p>
    <w:p w:rsidR="004217BC" w:rsidRPr="00D57330" w:rsidRDefault="00305A65" w:rsidP="00B74FCE">
      <w:pPr>
        <w:spacing w:before="120" w:after="120"/>
        <w:ind w:left="567"/>
        <w:rPr>
          <w:rFonts w:cs="Arial"/>
          <w:sz w:val="24"/>
        </w:rPr>
      </w:pPr>
      <w:r w:rsidRPr="00D57330">
        <w:rPr>
          <w:rFonts w:cs="Arial"/>
          <w:sz w:val="24"/>
        </w:rPr>
        <w:t xml:space="preserve">Council </w:t>
      </w:r>
      <w:proofErr w:type="gramStart"/>
      <w:r w:rsidRPr="00D57330">
        <w:rPr>
          <w:rFonts w:cs="Arial"/>
          <w:sz w:val="24"/>
        </w:rPr>
        <w:t>staff consulted with</w:t>
      </w:r>
      <w:r w:rsidR="00176ABA" w:rsidRPr="00D57330">
        <w:rPr>
          <w:rFonts w:cs="Arial"/>
          <w:sz w:val="24"/>
        </w:rPr>
        <w:t xml:space="preserve"> the property owner</w:t>
      </w:r>
      <w:r w:rsidRPr="00D57330">
        <w:rPr>
          <w:rFonts w:cs="Arial"/>
          <w:sz w:val="24"/>
        </w:rPr>
        <w:t xml:space="preserve"> of 10 and 24 Bluebell Street</w:t>
      </w:r>
      <w:r w:rsidR="00DD4E61" w:rsidRPr="00D57330">
        <w:rPr>
          <w:rFonts w:cs="Arial"/>
          <w:sz w:val="24"/>
        </w:rPr>
        <w:t xml:space="preserve"> (</w:t>
      </w:r>
      <w:r w:rsidR="00DD4E61" w:rsidRPr="00D57330">
        <w:rPr>
          <w:sz w:val="24"/>
          <w:lang w:val="en-GB"/>
        </w:rPr>
        <w:t>Lot 127 DP 861468; Lot 1 DP 449422)</w:t>
      </w:r>
      <w:r w:rsidRPr="00D57330">
        <w:rPr>
          <w:rFonts w:cs="Arial"/>
          <w:sz w:val="24"/>
        </w:rPr>
        <w:t xml:space="preserve"> and were</w:t>
      </w:r>
      <w:proofErr w:type="gramEnd"/>
      <w:r w:rsidRPr="00D57330">
        <w:rPr>
          <w:rFonts w:cs="Arial"/>
          <w:sz w:val="24"/>
        </w:rPr>
        <w:t xml:space="preserve"> advised of ongoing issues of land zoning </w:t>
      </w:r>
      <w:r w:rsidR="004217BC" w:rsidRPr="00D57330">
        <w:rPr>
          <w:rFonts w:cs="Arial"/>
          <w:sz w:val="24"/>
        </w:rPr>
        <w:t>of</w:t>
      </w:r>
      <w:r w:rsidRPr="00D57330">
        <w:rPr>
          <w:rFonts w:cs="Arial"/>
          <w:sz w:val="24"/>
        </w:rPr>
        <w:t xml:space="preserve"> 10 Blue</w:t>
      </w:r>
      <w:r w:rsidR="00BC505A" w:rsidRPr="00D57330">
        <w:rPr>
          <w:rFonts w:cs="Arial"/>
          <w:sz w:val="24"/>
        </w:rPr>
        <w:t xml:space="preserve">bell Street. The lot is partly zoned </w:t>
      </w:r>
      <w:r w:rsidR="004217BC" w:rsidRPr="00D57330">
        <w:rPr>
          <w:rFonts w:cs="Arial"/>
          <w:sz w:val="24"/>
        </w:rPr>
        <w:t>B7 Business Park</w:t>
      </w:r>
      <w:r w:rsidR="00CB158E" w:rsidRPr="00D57330">
        <w:rPr>
          <w:rFonts w:cs="Arial"/>
          <w:sz w:val="24"/>
        </w:rPr>
        <w:t xml:space="preserve"> and E2 Environmental C</w:t>
      </w:r>
      <w:r w:rsidRPr="00D57330">
        <w:rPr>
          <w:rFonts w:cs="Arial"/>
          <w:sz w:val="24"/>
        </w:rPr>
        <w:t xml:space="preserve">onservation. </w:t>
      </w:r>
    </w:p>
    <w:p w:rsidR="00305A65" w:rsidRPr="00D57330" w:rsidRDefault="004217BC" w:rsidP="00B74FCE">
      <w:pPr>
        <w:spacing w:before="120" w:after="120"/>
        <w:ind w:left="567"/>
        <w:rPr>
          <w:rFonts w:cs="Arial"/>
          <w:sz w:val="24"/>
        </w:rPr>
      </w:pPr>
      <w:r w:rsidRPr="00D57330">
        <w:rPr>
          <w:rFonts w:cs="Arial"/>
          <w:sz w:val="24"/>
        </w:rPr>
        <w:t>10 Bluebell Street</w:t>
      </w:r>
      <w:r w:rsidR="00DD4E61" w:rsidRPr="00D57330">
        <w:rPr>
          <w:rFonts w:cs="Arial"/>
          <w:sz w:val="24"/>
        </w:rPr>
        <w:t xml:space="preserve"> (</w:t>
      </w:r>
      <w:r w:rsidR="00DD4E61" w:rsidRPr="00D57330">
        <w:rPr>
          <w:sz w:val="24"/>
          <w:lang w:val="en-GB"/>
        </w:rPr>
        <w:t>Lot 1 DP 449422)</w:t>
      </w:r>
      <w:r w:rsidRPr="00D57330">
        <w:rPr>
          <w:rFonts w:cs="Arial"/>
          <w:sz w:val="24"/>
        </w:rPr>
        <w:t xml:space="preserve"> was</w:t>
      </w:r>
      <w:r w:rsidR="00305A65" w:rsidRPr="00D57330">
        <w:rPr>
          <w:rFonts w:cs="Arial"/>
          <w:sz w:val="24"/>
        </w:rPr>
        <w:t xml:space="preserve"> original</w:t>
      </w:r>
      <w:r w:rsidR="00176ABA" w:rsidRPr="00D57330">
        <w:rPr>
          <w:rFonts w:cs="Arial"/>
          <w:sz w:val="24"/>
        </w:rPr>
        <w:t>ly</w:t>
      </w:r>
      <w:r w:rsidR="00305A65" w:rsidRPr="00D57330">
        <w:rPr>
          <w:rFonts w:cs="Arial"/>
          <w:sz w:val="24"/>
        </w:rPr>
        <w:t xml:space="preserve"> zoned </w:t>
      </w:r>
      <w:proofErr w:type="gramStart"/>
      <w:r w:rsidR="00305A65" w:rsidRPr="00D57330">
        <w:rPr>
          <w:rFonts w:cs="Arial"/>
          <w:sz w:val="24"/>
        </w:rPr>
        <w:t>4</w:t>
      </w:r>
      <w:proofErr w:type="gramEnd"/>
      <w:r w:rsidR="00305A65" w:rsidRPr="00D57330">
        <w:rPr>
          <w:rFonts w:cs="Arial"/>
          <w:sz w:val="24"/>
        </w:rPr>
        <w:t xml:space="preserve"> (a) General Industrial under Lake Macquarie’s Northumberland Planning Scheme </w:t>
      </w:r>
      <w:r w:rsidR="00176ABA" w:rsidRPr="00D57330">
        <w:rPr>
          <w:rFonts w:cs="Arial"/>
          <w:sz w:val="24"/>
        </w:rPr>
        <w:t>1960</w:t>
      </w:r>
      <w:r w:rsidRPr="00D57330">
        <w:rPr>
          <w:rFonts w:cs="Arial"/>
          <w:sz w:val="24"/>
        </w:rPr>
        <w:t>. The land</w:t>
      </w:r>
      <w:r w:rsidR="00176ABA" w:rsidRPr="00D57330">
        <w:rPr>
          <w:rFonts w:cs="Arial"/>
          <w:sz w:val="24"/>
        </w:rPr>
        <w:t xml:space="preserve"> was </w:t>
      </w:r>
      <w:r w:rsidRPr="00D57330">
        <w:rPr>
          <w:rFonts w:cs="Arial"/>
          <w:sz w:val="24"/>
        </w:rPr>
        <w:t xml:space="preserve">then </w:t>
      </w:r>
      <w:r w:rsidR="00176ABA" w:rsidRPr="00D57330">
        <w:rPr>
          <w:rFonts w:cs="Arial"/>
          <w:sz w:val="24"/>
        </w:rPr>
        <w:t xml:space="preserve">split into </w:t>
      </w:r>
      <w:proofErr w:type="gramStart"/>
      <w:r w:rsidR="00176ABA" w:rsidRPr="00D57330">
        <w:rPr>
          <w:rFonts w:cs="Arial"/>
          <w:sz w:val="24"/>
        </w:rPr>
        <w:t>4</w:t>
      </w:r>
      <w:proofErr w:type="gramEnd"/>
      <w:r w:rsidR="00176ABA" w:rsidRPr="00D57330">
        <w:rPr>
          <w:rFonts w:cs="Arial"/>
          <w:sz w:val="24"/>
        </w:rPr>
        <w:t xml:space="preserve"> (a) General Industrial and 6 (c) Open Space (local reservation) in the LMLEP1984.</w:t>
      </w:r>
      <w:r w:rsidR="00E74056" w:rsidRPr="00D57330">
        <w:rPr>
          <w:rFonts w:cs="Arial"/>
          <w:sz w:val="24"/>
        </w:rPr>
        <w:t xml:space="preserve"> T</w:t>
      </w:r>
      <w:r w:rsidR="00176ABA" w:rsidRPr="00D57330">
        <w:rPr>
          <w:rFonts w:cs="Arial"/>
          <w:sz w:val="24"/>
        </w:rPr>
        <w:t xml:space="preserve">his </w:t>
      </w:r>
      <w:r w:rsidRPr="00D57330">
        <w:rPr>
          <w:rFonts w:cs="Arial"/>
          <w:sz w:val="24"/>
        </w:rPr>
        <w:t>split zone</w:t>
      </w:r>
      <w:r w:rsidR="00176ABA" w:rsidRPr="00D57330">
        <w:rPr>
          <w:rFonts w:cs="Arial"/>
          <w:sz w:val="24"/>
        </w:rPr>
        <w:t xml:space="preserve"> has remained throughout adoption of LMLEP2004 and LMLEP2014. The property owner lodged a request for rezoning in </w:t>
      </w:r>
      <w:r w:rsidR="008A71E8" w:rsidRPr="00D57330">
        <w:rPr>
          <w:rFonts w:cs="Arial"/>
          <w:sz w:val="24"/>
        </w:rPr>
        <w:t>2012;</w:t>
      </w:r>
      <w:r w:rsidR="00176ABA" w:rsidRPr="00D57330">
        <w:rPr>
          <w:rFonts w:cs="Arial"/>
          <w:sz w:val="24"/>
        </w:rPr>
        <w:t xml:space="preserve"> </w:t>
      </w:r>
      <w:r w:rsidR="008A71E8" w:rsidRPr="00D57330">
        <w:rPr>
          <w:rFonts w:cs="Arial"/>
          <w:sz w:val="24"/>
        </w:rPr>
        <w:t>however,</w:t>
      </w:r>
      <w:r w:rsidR="00176ABA" w:rsidRPr="00D57330">
        <w:rPr>
          <w:rFonts w:cs="Arial"/>
          <w:sz w:val="24"/>
        </w:rPr>
        <w:t xml:space="preserve"> </w:t>
      </w:r>
      <w:r w:rsidR="008A71E8" w:rsidRPr="00D57330">
        <w:rPr>
          <w:rFonts w:cs="Arial"/>
          <w:sz w:val="24"/>
        </w:rPr>
        <w:t xml:space="preserve">a flood plan study </w:t>
      </w:r>
      <w:r w:rsidR="00E74056" w:rsidRPr="00D57330">
        <w:rPr>
          <w:rFonts w:cs="Arial"/>
          <w:sz w:val="24"/>
        </w:rPr>
        <w:t xml:space="preserve">would be required and the </w:t>
      </w:r>
      <w:r w:rsidR="008A71E8" w:rsidRPr="00D57330">
        <w:rPr>
          <w:rFonts w:cs="Arial"/>
          <w:sz w:val="24"/>
        </w:rPr>
        <w:t xml:space="preserve">property owner opted not to continue with the </w:t>
      </w:r>
      <w:r w:rsidR="00E74056" w:rsidRPr="00D57330">
        <w:rPr>
          <w:rFonts w:cs="Arial"/>
          <w:sz w:val="24"/>
        </w:rPr>
        <w:t>rezoning request</w:t>
      </w:r>
      <w:r w:rsidR="008A71E8" w:rsidRPr="00D57330">
        <w:rPr>
          <w:rFonts w:cs="Arial"/>
          <w:sz w:val="24"/>
        </w:rPr>
        <w:t xml:space="preserve"> (</w:t>
      </w:r>
      <w:r w:rsidR="003F7FDA" w:rsidRPr="00D57330">
        <w:rPr>
          <w:rFonts w:cs="Arial"/>
          <w:sz w:val="24"/>
        </w:rPr>
        <w:t xml:space="preserve">Council file reference: </w:t>
      </w:r>
      <w:r w:rsidR="008A71E8" w:rsidRPr="00D57330">
        <w:rPr>
          <w:rFonts w:cs="Arial"/>
          <w:sz w:val="24"/>
        </w:rPr>
        <w:t>D07829721</w:t>
      </w:r>
      <w:proofErr w:type="gramStart"/>
      <w:r w:rsidR="008A71E8" w:rsidRPr="00D57330">
        <w:rPr>
          <w:rFonts w:cs="Arial"/>
          <w:sz w:val="24"/>
        </w:rPr>
        <w:t xml:space="preserve">) </w:t>
      </w:r>
      <w:r w:rsidR="00E74056" w:rsidRPr="00D57330">
        <w:rPr>
          <w:rFonts w:cs="Arial"/>
          <w:sz w:val="24"/>
        </w:rPr>
        <w:t>.</w:t>
      </w:r>
      <w:proofErr w:type="gramEnd"/>
    </w:p>
    <w:p w:rsidR="00A030D3" w:rsidRPr="00D57330" w:rsidRDefault="004B58A5" w:rsidP="00B74FCE">
      <w:pPr>
        <w:spacing w:before="120" w:after="120"/>
        <w:ind w:left="567"/>
        <w:rPr>
          <w:rFonts w:cs="Arial"/>
          <w:b/>
          <w:sz w:val="24"/>
        </w:rPr>
      </w:pPr>
      <w:r w:rsidRPr="00D57330">
        <w:rPr>
          <w:rFonts w:cs="Arial"/>
          <w:b/>
          <w:sz w:val="24"/>
        </w:rPr>
        <w:t xml:space="preserve">Permit with </w:t>
      </w:r>
      <w:proofErr w:type="gramStart"/>
      <w:r w:rsidRPr="00D57330">
        <w:rPr>
          <w:rFonts w:cs="Arial"/>
          <w:b/>
          <w:sz w:val="24"/>
        </w:rPr>
        <w:t>consent v</w:t>
      </w:r>
      <w:r w:rsidR="00A030D3" w:rsidRPr="00D57330">
        <w:rPr>
          <w:rFonts w:cs="Arial"/>
          <w:b/>
          <w:sz w:val="24"/>
        </w:rPr>
        <w:t>ehicle body repair workshops</w:t>
      </w:r>
      <w:proofErr w:type="gramEnd"/>
      <w:r w:rsidR="00A030D3" w:rsidRPr="00D57330">
        <w:rPr>
          <w:rFonts w:cs="Arial"/>
          <w:b/>
          <w:sz w:val="24"/>
        </w:rPr>
        <w:t xml:space="preserve"> throughout all B7 Business Park zones and enabling clause for Timber yards (10 and 24 Bluebell Street) </w:t>
      </w:r>
    </w:p>
    <w:p w:rsidR="00A030D3" w:rsidRPr="00D57330" w:rsidRDefault="004B58A5" w:rsidP="00B74FCE">
      <w:pPr>
        <w:spacing w:before="120" w:after="120"/>
        <w:ind w:left="567"/>
        <w:rPr>
          <w:rFonts w:cs="Arial"/>
          <w:sz w:val="24"/>
        </w:rPr>
      </w:pPr>
      <w:r w:rsidRPr="00D57330">
        <w:rPr>
          <w:rFonts w:cs="Arial"/>
          <w:sz w:val="24"/>
        </w:rPr>
        <w:t xml:space="preserve">An alternative approach </w:t>
      </w:r>
      <w:proofErr w:type="gramStart"/>
      <w:r w:rsidRPr="00D57330">
        <w:rPr>
          <w:rFonts w:cs="Arial"/>
          <w:sz w:val="24"/>
        </w:rPr>
        <w:t>was considered</w:t>
      </w:r>
      <w:proofErr w:type="gramEnd"/>
      <w:r w:rsidRPr="00D57330">
        <w:rPr>
          <w:rFonts w:cs="Arial"/>
          <w:sz w:val="24"/>
        </w:rPr>
        <w:t xml:space="preserve"> of allowing </w:t>
      </w:r>
      <w:r w:rsidRPr="00D57330">
        <w:rPr>
          <w:rFonts w:cs="Arial"/>
          <w:i/>
          <w:sz w:val="24"/>
        </w:rPr>
        <w:t>v</w:t>
      </w:r>
      <w:r w:rsidR="008A1FE4" w:rsidRPr="00D57330">
        <w:rPr>
          <w:rFonts w:cs="Arial"/>
          <w:i/>
          <w:sz w:val="24"/>
        </w:rPr>
        <w:t>ehicle body repair workshops</w:t>
      </w:r>
      <w:r w:rsidR="008A1FE4" w:rsidRPr="00D57330">
        <w:rPr>
          <w:rFonts w:cs="Arial"/>
          <w:sz w:val="24"/>
        </w:rPr>
        <w:t xml:space="preserve"> throughout all B7 Business Park zones across the Lake Macquarie LGA. </w:t>
      </w:r>
      <w:r w:rsidR="00E74056" w:rsidRPr="00D57330">
        <w:rPr>
          <w:rFonts w:cs="Arial"/>
          <w:sz w:val="24"/>
        </w:rPr>
        <w:t xml:space="preserve">Most of the areas zoned </w:t>
      </w:r>
      <w:r w:rsidR="008A1FE4" w:rsidRPr="00D57330">
        <w:rPr>
          <w:rFonts w:cs="Arial"/>
          <w:sz w:val="24"/>
        </w:rPr>
        <w:t xml:space="preserve">B7 zones </w:t>
      </w:r>
      <w:r w:rsidR="00E74056" w:rsidRPr="00D57330">
        <w:rPr>
          <w:rFonts w:cs="Arial"/>
          <w:sz w:val="24"/>
        </w:rPr>
        <w:t>are</w:t>
      </w:r>
      <w:r w:rsidR="00CB158E" w:rsidRPr="00D57330">
        <w:rPr>
          <w:rFonts w:cs="Arial"/>
          <w:sz w:val="24"/>
        </w:rPr>
        <w:t xml:space="preserve"> isolated or separated</w:t>
      </w:r>
      <w:r w:rsidR="008A1FE4" w:rsidRPr="00D57330">
        <w:rPr>
          <w:rFonts w:cs="Arial"/>
          <w:sz w:val="24"/>
        </w:rPr>
        <w:t xml:space="preserve"> from residential zones and could provide the capacity to include the use. However, it was determined that </w:t>
      </w:r>
      <w:r w:rsidR="00E74056" w:rsidRPr="00D57330">
        <w:rPr>
          <w:rFonts w:cs="Arial"/>
          <w:sz w:val="24"/>
        </w:rPr>
        <w:t>it would be in</w:t>
      </w:r>
      <w:r w:rsidRPr="00D57330">
        <w:rPr>
          <w:rFonts w:cs="Arial"/>
          <w:sz w:val="24"/>
        </w:rPr>
        <w:t xml:space="preserve"> conflict with the B7 zone objectives</w:t>
      </w:r>
      <w:r w:rsidR="008A1FE4" w:rsidRPr="00D57330">
        <w:rPr>
          <w:rFonts w:cs="Arial"/>
          <w:sz w:val="24"/>
        </w:rPr>
        <w:t xml:space="preserve">. </w:t>
      </w:r>
      <w:proofErr w:type="gramStart"/>
      <w:r w:rsidR="00E74056" w:rsidRPr="00D57330">
        <w:rPr>
          <w:rFonts w:cs="Arial"/>
          <w:sz w:val="24"/>
        </w:rPr>
        <w:t>Also</w:t>
      </w:r>
      <w:proofErr w:type="gramEnd"/>
      <w:r w:rsidRPr="00D57330">
        <w:rPr>
          <w:rFonts w:cs="Arial"/>
          <w:sz w:val="24"/>
        </w:rPr>
        <w:t>,</w:t>
      </w:r>
      <w:r w:rsidR="008A1FE4" w:rsidRPr="00D57330">
        <w:rPr>
          <w:rFonts w:cs="Arial"/>
          <w:sz w:val="24"/>
        </w:rPr>
        <w:t xml:space="preserve"> </w:t>
      </w:r>
      <w:r w:rsidR="00E74056" w:rsidRPr="00D57330">
        <w:rPr>
          <w:rFonts w:cs="Arial"/>
          <w:sz w:val="24"/>
        </w:rPr>
        <w:t>some significant B7 zoned areas,</w:t>
      </w:r>
      <w:r w:rsidR="008A1FE4" w:rsidRPr="00D57330">
        <w:rPr>
          <w:rFonts w:cs="Arial"/>
          <w:sz w:val="24"/>
        </w:rPr>
        <w:t xml:space="preserve"> such as the Belmont North </w:t>
      </w:r>
      <w:r w:rsidR="004217BC" w:rsidRPr="00D57330">
        <w:rPr>
          <w:rFonts w:cs="Arial"/>
          <w:sz w:val="24"/>
        </w:rPr>
        <w:t>Business P</w:t>
      </w:r>
      <w:r w:rsidR="008A1FE4" w:rsidRPr="00D57330">
        <w:rPr>
          <w:rFonts w:cs="Arial"/>
          <w:sz w:val="24"/>
        </w:rPr>
        <w:t xml:space="preserve">recinct and Warners Bay </w:t>
      </w:r>
      <w:r w:rsidR="004217BC" w:rsidRPr="00D57330">
        <w:rPr>
          <w:rFonts w:cs="Arial"/>
          <w:sz w:val="24"/>
        </w:rPr>
        <w:t>Business P</w:t>
      </w:r>
      <w:r w:rsidR="008A1FE4" w:rsidRPr="00D57330">
        <w:rPr>
          <w:rFonts w:cs="Arial"/>
          <w:sz w:val="24"/>
        </w:rPr>
        <w:t>recinct</w:t>
      </w:r>
      <w:r w:rsidR="00E74056" w:rsidRPr="00D57330">
        <w:rPr>
          <w:rFonts w:cs="Arial"/>
          <w:sz w:val="24"/>
        </w:rPr>
        <w:t xml:space="preserve">, are close to </w:t>
      </w:r>
      <w:r w:rsidRPr="00D57330">
        <w:rPr>
          <w:rFonts w:cs="Arial"/>
          <w:sz w:val="24"/>
        </w:rPr>
        <w:t xml:space="preserve">residential </w:t>
      </w:r>
      <w:r w:rsidR="00E74056" w:rsidRPr="00D57330">
        <w:rPr>
          <w:rFonts w:cs="Arial"/>
          <w:sz w:val="24"/>
        </w:rPr>
        <w:t>areas,</w:t>
      </w:r>
      <w:r w:rsidRPr="00D57330">
        <w:rPr>
          <w:rFonts w:cs="Arial"/>
          <w:sz w:val="24"/>
        </w:rPr>
        <w:t xml:space="preserve"> potentially leading to</w:t>
      </w:r>
      <w:r w:rsidR="008A1FE4" w:rsidRPr="00D57330">
        <w:rPr>
          <w:rFonts w:cs="Arial"/>
          <w:sz w:val="24"/>
        </w:rPr>
        <w:t xml:space="preserve"> land conflict issues.</w:t>
      </w:r>
    </w:p>
    <w:p w:rsidR="00A030D3" w:rsidRPr="00D57330" w:rsidRDefault="00A030D3" w:rsidP="00B74FCE">
      <w:pPr>
        <w:spacing w:before="120" w:after="120"/>
        <w:rPr>
          <w:rFonts w:cs="Arial"/>
          <w:sz w:val="24"/>
        </w:rPr>
      </w:pPr>
    </w:p>
    <w:p w:rsidR="00450D79" w:rsidRPr="00D57330" w:rsidRDefault="00157B8F" w:rsidP="00B74FCE">
      <w:pPr>
        <w:autoSpaceDE w:val="0"/>
        <w:autoSpaceDN w:val="0"/>
        <w:adjustRightInd w:val="0"/>
        <w:spacing w:before="120" w:after="120"/>
        <w:rPr>
          <w:rFonts w:cs="Arial"/>
          <w:b/>
          <w:sz w:val="24"/>
        </w:rPr>
      </w:pPr>
      <w:r w:rsidRPr="00D57330">
        <w:rPr>
          <w:rFonts w:cs="Arial"/>
          <w:b/>
          <w:sz w:val="24"/>
        </w:rPr>
        <w:t xml:space="preserve">Section </w:t>
      </w:r>
      <w:r w:rsidR="00450D79" w:rsidRPr="00D57330">
        <w:rPr>
          <w:rFonts w:cs="Arial"/>
          <w:b/>
          <w:sz w:val="24"/>
        </w:rPr>
        <w:t>B</w:t>
      </w:r>
      <w:r w:rsidRPr="00D57330">
        <w:rPr>
          <w:rFonts w:cs="Arial"/>
          <w:b/>
          <w:sz w:val="24"/>
        </w:rPr>
        <w:t xml:space="preserve"> – </w:t>
      </w:r>
      <w:r w:rsidR="00450D79" w:rsidRPr="00D57330">
        <w:rPr>
          <w:rFonts w:cs="Arial"/>
          <w:b/>
          <w:sz w:val="24"/>
        </w:rPr>
        <w:t>R</w:t>
      </w:r>
      <w:r w:rsidRPr="00D57330">
        <w:rPr>
          <w:rFonts w:cs="Arial"/>
          <w:b/>
          <w:sz w:val="24"/>
        </w:rPr>
        <w:t>elationship to</w:t>
      </w:r>
      <w:r w:rsidR="00450D79" w:rsidRPr="00D57330">
        <w:rPr>
          <w:rFonts w:cs="Arial"/>
          <w:b/>
          <w:sz w:val="24"/>
        </w:rPr>
        <w:t xml:space="preserve"> S</w:t>
      </w:r>
      <w:r w:rsidRPr="00D57330">
        <w:rPr>
          <w:rFonts w:cs="Arial"/>
          <w:b/>
          <w:sz w:val="24"/>
        </w:rPr>
        <w:t>trategic Planning Framework</w:t>
      </w:r>
    </w:p>
    <w:p w:rsidR="00F153B6"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 xml:space="preserve">Is the planning proposal consistent with the objectives and actions </w:t>
      </w:r>
      <w:r w:rsidR="00514680" w:rsidRPr="00D57330">
        <w:rPr>
          <w:rFonts w:cs="Arial"/>
          <w:b/>
          <w:i/>
          <w:sz w:val="24"/>
        </w:rPr>
        <w:t>of</w:t>
      </w:r>
      <w:r w:rsidRPr="00D57330">
        <w:rPr>
          <w:rFonts w:cs="Arial"/>
          <w:b/>
          <w:i/>
          <w:sz w:val="24"/>
        </w:rPr>
        <w:t xml:space="preserve"> the applicable regional or sub-regional strategy (including the Sydney Metropolitan Strategy and exhibited draft strategies)?</w:t>
      </w:r>
    </w:p>
    <w:p w:rsidR="00F153B6" w:rsidRPr="00D57330" w:rsidRDefault="004E6813" w:rsidP="00B74FCE">
      <w:pPr>
        <w:tabs>
          <w:tab w:val="left" w:pos="567"/>
        </w:tabs>
        <w:spacing w:before="120" w:after="120"/>
        <w:ind w:left="567"/>
        <w:rPr>
          <w:rFonts w:cs="Arial"/>
          <w:b/>
          <w:i/>
          <w:sz w:val="24"/>
        </w:rPr>
      </w:pPr>
      <w:r w:rsidRPr="00D57330">
        <w:rPr>
          <w:sz w:val="24"/>
          <w:u w:val="single"/>
        </w:rPr>
        <w:t>Draft Hunter Regional Plan (</w:t>
      </w:r>
      <w:proofErr w:type="spellStart"/>
      <w:r w:rsidRPr="00D57330">
        <w:rPr>
          <w:sz w:val="24"/>
          <w:u w:val="single"/>
        </w:rPr>
        <w:t>DHRP</w:t>
      </w:r>
      <w:proofErr w:type="spellEnd"/>
      <w:r w:rsidRPr="00D57330">
        <w:rPr>
          <w:sz w:val="24"/>
          <w:u w:val="single"/>
        </w:rPr>
        <w:t>)</w:t>
      </w:r>
    </w:p>
    <w:p w:rsidR="004E6813" w:rsidRPr="00D57330" w:rsidRDefault="004E6813" w:rsidP="00B74FCE">
      <w:pPr>
        <w:tabs>
          <w:tab w:val="left" w:pos="567"/>
        </w:tabs>
        <w:spacing w:before="120" w:after="120"/>
        <w:ind w:left="567"/>
        <w:rPr>
          <w:rFonts w:cs="Arial"/>
          <w:b/>
          <w:i/>
          <w:sz w:val="24"/>
        </w:rPr>
      </w:pPr>
      <w:r w:rsidRPr="00D57330">
        <w:rPr>
          <w:sz w:val="24"/>
        </w:rPr>
        <w:t xml:space="preserve">The </w:t>
      </w:r>
      <w:proofErr w:type="spellStart"/>
      <w:r w:rsidRPr="00D57330">
        <w:rPr>
          <w:sz w:val="24"/>
        </w:rPr>
        <w:t>DHRP</w:t>
      </w:r>
      <w:proofErr w:type="spellEnd"/>
      <w:r w:rsidRPr="00D57330">
        <w:rPr>
          <w:sz w:val="24"/>
        </w:rPr>
        <w:t xml:space="preserve"> sets out a vision for the Hunter City Region to connect communities through a range of housing choices, employment, amenities and services. </w:t>
      </w:r>
      <w:r w:rsidR="006426EC" w:rsidRPr="00D57330">
        <w:rPr>
          <w:sz w:val="24"/>
        </w:rPr>
        <w:t xml:space="preserve">The draft Plan encourages investing in </w:t>
      </w:r>
      <w:r w:rsidRPr="00D57330">
        <w:rPr>
          <w:sz w:val="24"/>
        </w:rPr>
        <w:t xml:space="preserve">a diverse economy promoting innovation and growth concentrated in centres throughout the region. </w:t>
      </w:r>
      <w:r w:rsidRPr="00D57330">
        <w:rPr>
          <w:rFonts w:cs="Arial"/>
          <w:bCs/>
          <w:w w:val="105"/>
          <w:sz w:val="24"/>
        </w:rPr>
        <w:t xml:space="preserve">The proposal is consistent with the aims and strategic direction of the </w:t>
      </w:r>
      <w:proofErr w:type="spellStart"/>
      <w:r w:rsidRPr="00D57330">
        <w:rPr>
          <w:rFonts w:cs="Arial"/>
          <w:bCs/>
          <w:w w:val="105"/>
          <w:sz w:val="24"/>
        </w:rPr>
        <w:t>DHRP</w:t>
      </w:r>
      <w:proofErr w:type="spellEnd"/>
      <w:r w:rsidR="00F153B6" w:rsidRPr="00D57330">
        <w:rPr>
          <w:rFonts w:cs="Arial"/>
          <w:bCs/>
          <w:w w:val="105"/>
          <w:sz w:val="24"/>
        </w:rPr>
        <w:t>. The amendment will provide growth and connection to service based industries, while providing continued supply of industrial lands with a supportive regulatory environment for small business.</w:t>
      </w:r>
    </w:p>
    <w:p w:rsidR="00450D79" w:rsidRPr="00D57330" w:rsidRDefault="00450D79" w:rsidP="00B74FCE">
      <w:pPr>
        <w:spacing w:before="120" w:after="120"/>
        <w:ind w:left="567"/>
        <w:rPr>
          <w:rFonts w:cs="Arial"/>
          <w:sz w:val="24"/>
          <w:u w:val="single"/>
        </w:rPr>
      </w:pPr>
      <w:r w:rsidRPr="00D57330">
        <w:rPr>
          <w:rFonts w:cs="Arial"/>
          <w:sz w:val="24"/>
          <w:u w:val="single"/>
        </w:rPr>
        <w:t>Lower Hunter Regional Strategy</w:t>
      </w:r>
      <w:r w:rsidR="00042F40" w:rsidRPr="00D57330">
        <w:rPr>
          <w:rFonts w:cs="Arial"/>
          <w:sz w:val="24"/>
          <w:u w:val="single"/>
        </w:rPr>
        <w:t xml:space="preserve"> (</w:t>
      </w:r>
      <w:proofErr w:type="spellStart"/>
      <w:r w:rsidR="00042F40" w:rsidRPr="00D57330">
        <w:rPr>
          <w:rFonts w:cs="Arial"/>
          <w:sz w:val="24"/>
          <w:u w:val="single"/>
        </w:rPr>
        <w:t>LHRS</w:t>
      </w:r>
      <w:proofErr w:type="spellEnd"/>
      <w:r w:rsidR="00042F40" w:rsidRPr="00D57330">
        <w:rPr>
          <w:rFonts w:cs="Arial"/>
          <w:sz w:val="24"/>
          <w:u w:val="single"/>
        </w:rPr>
        <w:t>)</w:t>
      </w:r>
    </w:p>
    <w:p w:rsidR="0030099A" w:rsidRPr="00D57330" w:rsidRDefault="0030099A" w:rsidP="00B74FCE">
      <w:pPr>
        <w:spacing w:before="120" w:after="120"/>
        <w:ind w:left="567"/>
        <w:rPr>
          <w:rFonts w:cs="Arial"/>
          <w:sz w:val="24"/>
        </w:rPr>
      </w:pPr>
      <w:r w:rsidRPr="00D57330">
        <w:rPr>
          <w:rFonts w:cs="Arial"/>
          <w:sz w:val="24"/>
        </w:rPr>
        <w:t xml:space="preserve">The primary purpose of the </w:t>
      </w:r>
      <w:proofErr w:type="spellStart"/>
      <w:r w:rsidRPr="00D57330">
        <w:rPr>
          <w:rFonts w:cs="Arial"/>
          <w:sz w:val="24"/>
        </w:rPr>
        <w:t>LHRS</w:t>
      </w:r>
      <w:proofErr w:type="spellEnd"/>
      <w:r w:rsidRPr="00D57330">
        <w:rPr>
          <w:rFonts w:cs="Arial"/>
          <w:sz w:val="24"/>
        </w:rPr>
        <w:t xml:space="preserve"> is to ensure that adequate land is available and appropriately located </w:t>
      </w:r>
      <w:proofErr w:type="gramStart"/>
      <w:r w:rsidRPr="00D57330">
        <w:rPr>
          <w:rFonts w:cs="Arial"/>
          <w:sz w:val="24"/>
        </w:rPr>
        <w:t>to sustainably accommodate</w:t>
      </w:r>
      <w:proofErr w:type="gramEnd"/>
      <w:r w:rsidRPr="00D57330">
        <w:rPr>
          <w:rFonts w:cs="Arial"/>
          <w:sz w:val="24"/>
        </w:rPr>
        <w:t xml:space="preserve"> the projected housing and employment needs of the Region’s population </w:t>
      </w:r>
      <w:r w:rsidR="0072420F" w:rsidRPr="00D57330">
        <w:rPr>
          <w:rFonts w:cs="Arial"/>
          <w:sz w:val="24"/>
        </w:rPr>
        <w:t>until 2031</w:t>
      </w:r>
      <w:r w:rsidRPr="00D57330">
        <w:rPr>
          <w:rFonts w:cs="Arial"/>
          <w:sz w:val="24"/>
        </w:rPr>
        <w:t>.</w:t>
      </w:r>
      <w:r w:rsidR="0072420F" w:rsidRPr="00D57330">
        <w:rPr>
          <w:rFonts w:cs="Arial"/>
          <w:sz w:val="24"/>
        </w:rPr>
        <w:t xml:space="preserve">  </w:t>
      </w:r>
      <w:r w:rsidRPr="00D57330">
        <w:rPr>
          <w:rFonts w:cs="Arial"/>
          <w:sz w:val="24"/>
        </w:rPr>
        <w:t xml:space="preserve">The </w:t>
      </w:r>
      <w:proofErr w:type="spellStart"/>
      <w:r w:rsidR="0072420F" w:rsidRPr="00D57330">
        <w:rPr>
          <w:rFonts w:cs="Arial"/>
          <w:sz w:val="24"/>
        </w:rPr>
        <w:t>LHRS</w:t>
      </w:r>
      <w:proofErr w:type="spellEnd"/>
      <w:r w:rsidRPr="00D57330">
        <w:rPr>
          <w:rFonts w:cs="Arial"/>
          <w:sz w:val="24"/>
        </w:rPr>
        <w:t xml:space="preserve"> works with the Regional Conservation Plan to ensure that the future growth of the Lower Hunter makes a positive contribution to the protection of sensitive environments and biodiversity.</w:t>
      </w:r>
    </w:p>
    <w:p w:rsidR="00AF16AD" w:rsidRPr="00D57330" w:rsidRDefault="0052794E" w:rsidP="00B74FCE">
      <w:pPr>
        <w:spacing w:before="120" w:after="120"/>
        <w:ind w:left="567"/>
        <w:rPr>
          <w:rFonts w:cs="Arial"/>
          <w:sz w:val="24"/>
        </w:rPr>
      </w:pPr>
      <w:r w:rsidRPr="00D57330">
        <w:rPr>
          <w:rFonts w:cs="Arial"/>
          <w:sz w:val="24"/>
        </w:rPr>
        <w:t xml:space="preserve">The </w:t>
      </w:r>
      <w:r w:rsidR="00AF16AD" w:rsidRPr="00D57330">
        <w:rPr>
          <w:rFonts w:cs="Arial"/>
          <w:sz w:val="24"/>
        </w:rPr>
        <w:t>proposal is</w:t>
      </w:r>
      <w:r w:rsidR="00213C62" w:rsidRPr="00D57330">
        <w:rPr>
          <w:rFonts w:cs="Arial"/>
          <w:sz w:val="24"/>
        </w:rPr>
        <w:t xml:space="preserve"> consistent </w:t>
      </w:r>
      <w:r w:rsidR="00AF16AD" w:rsidRPr="00D57330">
        <w:rPr>
          <w:rFonts w:cs="Arial"/>
          <w:sz w:val="24"/>
        </w:rPr>
        <w:t xml:space="preserve">with the </w:t>
      </w:r>
      <w:proofErr w:type="spellStart"/>
      <w:r w:rsidR="00AF16AD" w:rsidRPr="00D57330">
        <w:rPr>
          <w:rFonts w:cs="Arial"/>
          <w:sz w:val="24"/>
        </w:rPr>
        <w:t>LHRS</w:t>
      </w:r>
      <w:proofErr w:type="spellEnd"/>
      <w:r w:rsidR="00213C62" w:rsidRPr="00D57330">
        <w:rPr>
          <w:rFonts w:cs="Arial"/>
          <w:sz w:val="24"/>
        </w:rPr>
        <w:t xml:space="preserve">. The proposed uses </w:t>
      </w:r>
      <w:proofErr w:type="gramStart"/>
      <w:r w:rsidR="00213C62" w:rsidRPr="00D57330">
        <w:rPr>
          <w:rFonts w:cs="Arial"/>
          <w:sz w:val="24"/>
        </w:rPr>
        <w:t>are currently undertaken</w:t>
      </w:r>
      <w:proofErr w:type="gramEnd"/>
      <w:r w:rsidR="00213C62" w:rsidRPr="00D57330">
        <w:rPr>
          <w:rFonts w:cs="Arial"/>
          <w:sz w:val="24"/>
        </w:rPr>
        <w:t xml:space="preserve"> by businesses as historic land use, a LEP amendment will allow the subject lands to continue these activities with the possibility of future growth providing for further employment for local community</w:t>
      </w:r>
      <w:r w:rsidR="000952EE" w:rsidRPr="00D57330">
        <w:rPr>
          <w:rFonts w:cs="Arial"/>
          <w:sz w:val="24"/>
        </w:rPr>
        <w:t>.</w:t>
      </w:r>
      <w:r w:rsidR="00213C62" w:rsidRPr="00D57330">
        <w:rPr>
          <w:rFonts w:cs="Arial"/>
          <w:sz w:val="24"/>
        </w:rPr>
        <w:t xml:space="preserve"> </w:t>
      </w:r>
    </w:p>
    <w:p w:rsidR="001974E6" w:rsidRPr="00D57330" w:rsidRDefault="001974E6" w:rsidP="00B74FCE">
      <w:pPr>
        <w:spacing w:before="120" w:after="120"/>
        <w:ind w:left="567"/>
        <w:rPr>
          <w:rFonts w:cs="Arial"/>
          <w:sz w:val="24"/>
        </w:rPr>
      </w:pPr>
    </w:p>
    <w:p w:rsidR="00450D79"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 xml:space="preserve">Is the planning proposal consistent with </w:t>
      </w:r>
      <w:r w:rsidR="00536303" w:rsidRPr="00D57330">
        <w:rPr>
          <w:rFonts w:cs="Arial"/>
          <w:b/>
          <w:i/>
          <w:sz w:val="24"/>
        </w:rPr>
        <w:t xml:space="preserve">a </w:t>
      </w:r>
      <w:r w:rsidR="004E5B3C" w:rsidRPr="00D57330">
        <w:rPr>
          <w:rFonts w:cs="Arial"/>
          <w:b/>
          <w:i/>
          <w:sz w:val="24"/>
        </w:rPr>
        <w:t>c</w:t>
      </w:r>
      <w:r w:rsidR="00536303" w:rsidRPr="00D57330">
        <w:rPr>
          <w:rFonts w:cs="Arial"/>
          <w:b/>
          <w:i/>
          <w:sz w:val="24"/>
        </w:rPr>
        <w:t xml:space="preserve">ouncil’s local strategy or other </w:t>
      </w:r>
      <w:r w:rsidRPr="00D57330">
        <w:rPr>
          <w:rFonts w:cs="Arial"/>
          <w:b/>
          <w:i/>
          <w:sz w:val="24"/>
        </w:rPr>
        <w:t xml:space="preserve">local </w:t>
      </w:r>
      <w:r w:rsidR="00536303" w:rsidRPr="00D57330">
        <w:rPr>
          <w:rFonts w:cs="Arial"/>
          <w:b/>
          <w:i/>
          <w:sz w:val="24"/>
        </w:rPr>
        <w:t>s</w:t>
      </w:r>
      <w:r w:rsidRPr="00D57330">
        <w:rPr>
          <w:rFonts w:cs="Arial"/>
          <w:b/>
          <w:i/>
          <w:sz w:val="24"/>
        </w:rPr>
        <w:t>trategic plan?</w:t>
      </w:r>
    </w:p>
    <w:p w:rsidR="00450D79" w:rsidRPr="00D57330" w:rsidRDefault="00450D79" w:rsidP="00B74FCE">
      <w:pPr>
        <w:spacing w:before="120" w:after="120"/>
        <w:ind w:left="567"/>
        <w:rPr>
          <w:rFonts w:cs="Arial"/>
          <w:sz w:val="24"/>
          <w:u w:val="single"/>
        </w:rPr>
      </w:pPr>
      <w:r w:rsidRPr="00D57330">
        <w:rPr>
          <w:rFonts w:cs="Arial"/>
          <w:sz w:val="24"/>
          <w:u w:val="single"/>
        </w:rPr>
        <w:t>Lifestyle 2030 Strategy (LS2030)</w:t>
      </w:r>
    </w:p>
    <w:p w:rsidR="001F737A" w:rsidRPr="00D57330" w:rsidRDefault="004E5B3C" w:rsidP="00B74FCE">
      <w:pPr>
        <w:autoSpaceDE w:val="0"/>
        <w:autoSpaceDN w:val="0"/>
        <w:adjustRightInd w:val="0"/>
        <w:spacing w:before="120" w:after="120"/>
        <w:ind w:left="567"/>
        <w:rPr>
          <w:rFonts w:cs="Arial"/>
          <w:color w:val="000000"/>
          <w:sz w:val="24"/>
        </w:rPr>
      </w:pPr>
      <w:r w:rsidRPr="00D57330">
        <w:rPr>
          <w:rFonts w:cs="Arial"/>
          <w:color w:val="000000"/>
          <w:sz w:val="24"/>
        </w:rPr>
        <w:t>The Lifestyle 2030 Strategy (LS2030) provides the long-term direction for the overall development of the City and is a long-range land use strategic plan and policy document.</w:t>
      </w:r>
    </w:p>
    <w:p w:rsidR="00CF2FD7" w:rsidRPr="00D57330" w:rsidRDefault="00A850A1" w:rsidP="00B74FCE">
      <w:pPr>
        <w:autoSpaceDE w:val="0"/>
        <w:autoSpaceDN w:val="0"/>
        <w:adjustRightInd w:val="0"/>
        <w:spacing w:before="120" w:after="120"/>
        <w:ind w:left="567"/>
        <w:rPr>
          <w:rFonts w:cs="Arial"/>
          <w:color w:val="000000"/>
          <w:sz w:val="24"/>
        </w:rPr>
      </w:pPr>
      <w:r w:rsidRPr="00D57330">
        <w:rPr>
          <w:rFonts w:cs="Arial"/>
          <w:color w:val="000000"/>
          <w:sz w:val="24"/>
        </w:rPr>
        <w:t xml:space="preserve">The Strategic Directions identified in the LS2030 describe the overall desired outcomes and general intentions sought by Council for future development in the City.  </w:t>
      </w:r>
      <w:r w:rsidR="003279F8" w:rsidRPr="00D57330">
        <w:rPr>
          <w:rFonts w:cs="Arial"/>
          <w:color w:val="000000"/>
          <w:sz w:val="24"/>
        </w:rPr>
        <w:t>In particular, th</w:t>
      </w:r>
      <w:r w:rsidR="004E5B3C" w:rsidRPr="00D57330">
        <w:rPr>
          <w:rFonts w:cs="Arial"/>
          <w:color w:val="000000"/>
          <w:sz w:val="24"/>
        </w:rPr>
        <w:t xml:space="preserve">e Planning Proposal aligns with the </w:t>
      </w:r>
      <w:r w:rsidR="000952EE" w:rsidRPr="00D57330">
        <w:rPr>
          <w:rFonts w:cs="Arial"/>
          <w:color w:val="000000"/>
          <w:sz w:val="24"/>
        </w:rPr>
        <w:t xml:space="preserve">sufficient supply of commercial land that generates business employment growth and the improvement of future development design. </w:t>
      </w:r>
      <w:r w:rsidR="00CF2FD7" w:rsidRPr="00D57330">
        <w:rPr>
          <w:rFonts w:cs="Arial"/>
          <w:color w:val="000000"/>
          <w:sz w:val="24"/>
        </w:rPr>
        <w:t xml:space="preserve">The </w:t>
      </w:r>
      <w:r w:rsidR="00CF2FD7" w:rsidRPr="00D57330">
        <w:rPr>
          <w:rFonts w:cs="Arial"/>
          <w:bCs/>
          <w:w w:val="105"/>
          <w:sz w:val="24"/>
        </w:rPr>
        <w:t>proposal is consistent with the aims and strategic direction</w:t>
      </w:r>
      <w:r w:rsidR="006426EC" w:rsidRPr="00D57330">
        <w:rPr>
          <w:rFonts w:cs="Arial"/>
          <w:bCs/>
          <w:w w:val="105"/>
          <w:sz w:val="24"/>
        </w:rPr>
        <w:t>s</w:t>
      </w:r>
      <w:r w:rsidR="00CF2FD7" w:rsidRPr="00D57330">
        <w:rPr>
          <w:rFonts w:cs="Arial"/>
          <w:bCs/>
          <w:w w:val="105"/>
          <w:sz w:val="24"/>
        </w:rPr>
        <w:t xml:space="preserve"> of the LS2030:</w:t>
      </w:r>
    </w:p>
    <w:p w:rsidR="00CF2FD7" w:rsidRPr="00D57330" w:rsidRDefault="00CF2FD7" w:rsidP="00B74FCE">
      <w:pPr>
        <w:pStyle w:val="ListParagraph"/>
        <w:numPr>
          <w:ilvl w:val="0"/>
          <w:numId w:val="39"/>
        </w:numPr>
        <w:autoSpaceDE w:val="0"/>
        <w:autoSpaceDN w:val="0"/>
        <w:adjustRightInd w:val="0"/>
        <w:spacing w:before="120" w:after="120"/>
        <w:rPr>
          <w:rFonts w:cs="Arial"/>
          <w:color w:val="000000"/>
          <w:sz w:val="24"/>
        </w:rPr>
      </w:pPr>
      <w:r w:rsidRPr="00D57330">
        <w:rPr>
          <w:rFonts w:cs="Arial"/>
          <w:color w:val="000000"/>
          <w:sz w:val="24"/>
        </w:rPr>
        <w:t xml:space="preserve">Provide local employment opportunities for residents and to promote economic development consistent with the </w:t>
      </w:r>
      <w:proofErr w:type="spellStart"/>
      <w:r w:rsidRPr="00D57330">
        <w:rPr>
          <w:rFonts w:cs="Arial"/>
          <w:color w:val="000000"/>
          <w:sz w:val="24"/>
        </w:rPr>
        <w:t>LGA’s</w:t>
      </w:r>
      <w:proofErr w:type="spellEnd"/>
      <w:r w:rsidRPr="00D57330">
        <w:rPr>
          <w:rFonts w:cs="Arial"/>
          <w:color w:val="000000"/>
          <w:sz w:val="24"/>
        </w:rPr>
        <w:t xml:space="preserve"> natural locational and community resources</w:t>
      </w:r>
    </w:p>
    <w:p w:rsidR="00CF2FD7" w:rsidRPr="00D57330" w:rsidRDefault="00CF2FD7" w:rsidP="00B74FCE">
      <w:pPr>
        <w:pStyle w:val="ListParagraph"/>
        <w:numPr>
          <w:ilvl w:val="0"/>
          <w:numId w:val="38"/>
        </w:numPr>
        <w:autoSpaceDE w:val="0"/>
        <w:autoSpaceDN w:val="0"/>
        <w:adjustRightInd w:val="0"/>
        <w:spacing w:before="120" w:after="120"/>
        <w:rPr>
          <w:rFonts w:cs="Arial"/>
          <w:color w:val="000000"/>
          <w:sz w:val="24"/>
        </w:rPr>
      </w:pPr>
      <w:r w:rsidRPr="00D57330">
        <w:rPr>
          <w:rFonts w:cs="Arial"/>
          <w:color w:val="000000"/>
          <w:sz w:val="24"/>
        </w:rPr>
        <w:t xml:space="preserve">There is sufficient supply of industrial land/commercial business </w:t>
      </w:r>
      <w:proofErr w:type="gramStart"/>
      <w:r w:rsidRPr="00D57330">
        <w:rPr>
          <w:rFonts w:cs="Arial"/>
          <w:color w:val="000000"/>
          <w:sz w:val="24"/>
        </w:rPr>
        <w:t>park land</w:t>
      </w:r>
      <w:proofErr w:type="gramEnd"/>
      <w:r w:rsidRPr="00D57330">
        <w:rPr>
          <w:rFonts w:cs="Arial"/>
          <w:color w:val="000000"/>
          <w:sz w:val="24"/>
        </w:rPr>
        <w:t xml:space="preserve"> and a diversity of lot sizes to meet user’s needs, and having land devoted to commerce and/or manufacturing rather than private residences. </w:t>
      </w:r>
    </w:p>
    <w:p w:rsidR="00CF2FD7" w:rsidRPr="00D57330" w:rsidRDefault="001F737A" w:rsidP="00B74FCE">
      <w:pPr>
        <w:pStyle w:val="ListParagraph"/>
        <w:numPr>
          <w:ilvl w:val="0"/>
          <w:numId w:val="38"/>
        </w:numPr>
        <w:autoSpaceDE w:val="0"/>
        <w:autoSpaceDN w:val="0"/>
        <w:adjustRightInd w:val="0"/>
        <w:spacing w:before="120" w:after="120"/>
        <w:rPr>
          <w:rFonts w:cs="Arial"/>
          <w:color w:val="000000"/>
          <w:sz w:val="24"/>
        </w:rPr>
      </w:pPr>
      <w:r w:rsidRPr="00D57330">
        <w:rPr>
          <w:rFonts w:cs="Arial"/>
          <w:color w:val="000000"/>
          <w:sz w:val="24"/>
        </w:rPr>
        <w:t>Promote e</w:t>
      </w:r>
      <w:r w:rsidR="00CF2FD7" w:rsidRPr="00D57330">
        <w:rPr>
          <w:rFonts w:cs="Arial"/>
          <w:color w:val="000000"/>
          <w:sz w:val="24"/>
        </w:rPr>
        <w:t>mployment ge</w:t>
      </w:r>
      <w:r w:rsidRPr="00D57330">
        <w:rPr>
          <w:rFonts w:cs="Arial"/>
          <w:color w:val="000000"/>
          <w:sz w:val="24"/>
        </w:rPr>
        <w:t>nerating business activity.</w:t>
      </w:r>
    </w:p>
    <w:p w:rsidR="001F737A" w:rsidRPr="00D57330" w:rsidRDefault="001F737A" w:rsidP="00B74FCE">
      <w:pPr>
        <w:pStyle w:val="ListParagraph"/>
        <w:autoSpaceDE w:val="0"/>
        <w:autoSpaceDN w:val="0"/>
        <w:adjustRightInd w:val="0"/>
        <w:spacing w:before="120" w:after="120"/>
        <w:ind w:left="780" w:firstLine="0"/>
        <w:rPr>
          <w:rFonts w:cs="Arial"/>
          <w:bCs/>
          <w:w w:val="105"/>
          <w:sz w:val="24"/>
        </w:rPr>
      </w:pPr>
    </w:p>
    <w:p w:rsidR="001F737A" w:rsidRPr="00D57330" w:rsidRDefault="001F737A" w:rsidP="00B74FCE">
      <w:pPr>
        <w:pStyle w:val="ListParagraph"/>
        <w:autoSpaceDE w:val="0"/>
        <w:autoSpaceDN w:val="0"/>
        <w:adjustRightInd w:val="0"/>
        <w:spacing w:before="120" w:after="120"/>
        <w:ind w:left="780" w:firstLine="0"/>
        <w:rPr>
          <w:rFonts w:cs="Arial"/>
          <w:color w:val="000000"/>
          <w:sz w:val="24"/>
        </w:rPr>
      </w:pPr>
      <w:r w:rsidRPr="00D57330">
        <w:rPr>
          <w:rFonts w:cs="Arial"/>
          <w:bCs/>
          <w:w w:val="105"/>
          <w:sz w:val="24"/>
        </w:rPr>
        <w:t xml:space="preserve">The Belmont North </w:t>
      </w:r>
      <w:proofErr w:type="gramStart"/>
      <w:r w:rsidRPr="00D57330">
        <w:rPr>
          <w:rFonts w:cs="Arial"/>
          <w:bCs/>
          <w:w w:val="105"/>
          <w:sz w:val="24"/>
        </w:rPr>
        <w:t>is situated</w:t>
      </w:r>
      <w:proofErr w:type="gramEnd"/>
      <w:r w:rsidRPr="00D57330">
        <w:rPr>
          <w:rFonts w:cs="Arial"/>
          <w:bCs/>
          <w:w w:val="105"/>
          <w:sz w:val="24"/>
        </w:rPr>
        <w:t xml:space="preserve"> on the East Lake Intensification Corridor identified in the urban structure plan. Furthermore, the B7 Business Park Precinct is locatable within a potential and existing employment land zone and there is a limited opportunity to expand along the eastern side of the LGA.  LS2030 advises it is critical that existing areas are of employable lands are maintained and protected.</w:t>
      </w:r>
    </w:p>
    <w:p w:rsidR="00CF2FD7" w:rsidRPr="00D57330" w:rsidRDefault="00CF2FD7" w:rsidP="00B74FCE">
      <w:pPr>
        <w:autoSpaceDE w:val="0"/>
        <w:autoSpaceDN w:val="0"/>
        <w:adjustRightInd w:val="0"/>
        <w:spacing w:before="120" w:after="120"/>
        <w:ind w:left="567"/>
        <w:rPr>
          <w:rFonts w:cs="Arial"/>
          <w:color w:val="000000"/>
          <w:sz w:val="24"/>
        </w:rPr>
      </w:pPr>
    </w:p>
    <w:p w:rsidR="00450D79"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 xml:space="preserve">Is the planning proposal consistent with applicable </w:t>
      </w:r>
      <w:r w:rsidR="007C1361" w:rsidRPr="00D57330">
        <w:rPr>
          <w:rFonts w:cs="Arial"/>
          <w:b/>
          <w:i/>
          <w:sz w:val="24"/>
        </w:rPr>
        <w:t>S</w:t>
      </w:r>
      <w:r w:rsidRPr="00D57330">
        <w:rPr>
          <w:rFonts w:cs="Arial"/>
          <w:b/>
          <w:i/>
          <w:sz w:val="24"/>
        </w:rPr>
        <w:t xml:space="preserve">tate </w:t>
      </w:r>
      <w:r w:rsidR="007C1361" w:rsidRPr="00D57330">
        <w:rPr>
          <w:rFonts w:cs="Arial"/>
          <w:b/>
          <w:i/>
          <w:sz w:val="24"/>
        </w:rPr>
        <w:t>Environmental Planning P</w:t>
      </w:r>
      <w:r w:rsidRPr="00D57330">
        <w:rPr>
          <w:rFonts w:cs="Arial"/>
          <w:b/>
          <w:i/>
          <w:sz w:val="24"/>
        </w:rPr>
        <w:t>olicies?</w:t>
      </w:r>
    </w:p>
    <w:p w:rsidR="00450D79" w:rsidRPr="00D57330" w:rsidRDefault="00450D79" w:rsidP="00B74FCE">
      <w:pPr>
        <w:spacing w:before="120" w:after="120"/>
        <w:ind w:left="567"/>
        <w:rPr>
          <w:rFonts w:cs="Arial"/>
          <w:color w:val="000000"/>
          <w:sz w:val="24"/>
        </w:rPr>
      </w:pPr>
      <w:r w:rsidRPr="00D57330">
        <w:rPr>
          <w:rFonts w:cs="Arial"/>
          <w:sz w:val="24"/>
        </w:rPr>
        <w:t xml:space="preserve">The </w:t>
      </w:r>
      <w:r w:rsidR="00053E58" w:rsidRPr="00D57330">
        <w:rPr>
          <w:rFonts w:cs="Arial"/>
          <w:sz w:val="24"/>
        </w:rPr>
        <w:t>Planning P</w:t>
      </w:r>
      <w:r w:rsidRPr="00D57330">
        <w:rPr>
          <w:rFonts w:cs="Arial"/>
          <w:sz w:val="24"/>
        </w:rPr>
        <w:t xml:space="preserve">roposal is consistent with the following relevant State </w:t>
      </w:r>
      <w:r w:rsidR="00053E58" w:rsidRPr="00D57330">
        <w:rPr>
          <w:rFonts w:cs="Arial"/>
          <w:sz w:val="24"/>
        </w:rPr>
        <w:t>Environmental Planning Policies</w:t>
      </w:r>
      <w:r w:rsidR="00303AD0" w:rsidRPr="00D57330">
        <w:rPr>
          <w:rFonts w:cs="Arial"/>
          <w:sz w:val="24"/>
        </w:rPr>
        <w:t xml:space="preserve"> (</w:t>
      </w:r>
      <w:proofErr w:type="spellStart"/>
      <w:r w:rsidR="00303AD0" w:rsidRPr="00D57330">
        <w:rPr>
          <w:rFonts w:cs="Arial"/>
          <w:sz w:val="24"/>
        </w:rPr>
        <w:t>SEPPs</w:t>
      </w:r>
      <w:proofErr w:type="spellEnd"/>
      <w:r w:rsidR="00303AD0" w:rsidRPr="00D57330">
        <w:rPr>
          <w:rFonts w:cs="Arial"/>
          <w:sz w:val="24"/>
        </w:rPr>
        <w:t xml:space="preserve">) outlined in Table </w:t>
      </w:r>
      <w:r w:rsidR="003372A5" w:rsidRPr="00D57330">
        <w:rPr>
          <w:rFonts w:cs="Arial"/>
          <w:sz w:val="24"/>
        </w:rPr>
        <w:t>1</w:t>
      </w:r>
      <w:r w:rsidR="00303AD0" w:rsidRPr="00D57330">
        <w:rPr>
          <w:rFonts w:cs="Arial"/>
          <w:sz w:val="24"/>
        </w:rPr>
        <w:t xml:space="preserve"> below</w:t>
      </w:r>
      <w:r w:rsidRPr="00D57330">
        <w:rPr>
          <w:rFonts w:cs="Arial"/>
          <w:sz w:val="24"/>
        </w:rPr>
        <w:t xml:space="preserve">.  </w:t>
      </w:r>
    </w:p>
    <w:p w:rsidR="00450D79" w:rsidRPr="00D57330" w:rsidRDefault="003372A5" w:rsidP="00B74FCE">
      <w:pPr>
        <w:spacing w:before="120" w:after="120"/>
        <w:rPr>
          <w:rFonts w:cs="Arial"/>
          <w:b/>
          <w:color w:val="000000"/>
          <w:sz w:val="24"/>
        </w:rPr>
      </w:pPr>
      <w:r w:rsidRPr="00D57330">
        <w:rPr>
          <w:rFonts w:cs="Arial"/>
          <w:b/>
          <w:color w:val="000000"/>
          <w:sz w:val="24"/>
        </w:rPr>
        <w:t>Table 1:</w:t>
      </w:r>
      <w:r w:rsidR="00450D79" w:rsidRPr="00D57330">
        <w:rPr>
          <w:rFonts w:cs="Arial"/>
          <w:b/>
          <w:color w:val="000000"/>
          <w:sz w:val="24"/>
        </w:rPr>
        <w:t xml:space="preserve"> </w:t>
      </w:r>
      <w:r w:rsidR="00C94519" w:rsidRPr="00D57330">
        <w:rPr>
          <w:rFonts w:cs="Arial"/>
          <w:b/>
          <w:color w:val="000000"/>
          <w:sz w:val="24"/>
        </w:rPr>
        <w:t xml:space="preserve">Assessment of </w:t>
      </w:r>
      <w:r w:rsidR="00450D79" w:rsidRPr="00D57330">
        <w:rPr>
          <w:rFonts w:cs="Arial"/>
          <w:b/>
          <w:color w:val="000000"/>
          <w:sz w:val="24"/>
        </w:rPr>
        <w:t xml:space="preserve">the Planning Proposal </w:t>
      </w:r>
      <w:r w:rsidR="00C94519" w:rsidRPr="00D57330">
        <w:rPr>
          <w:rFonts w:cs="Arial"/>
          <w:b/>
          <w:color w:val="000000"/>
          <w:sz w:val="24"/>
        </w:rPr>
        <w:t xml:space="preserve">against </w:t>
      </w:r>
      <w:r w:rsidR="00450D79" w:rsidRPr="00D57330">
        <w:rPr>
          <w:rFonts w:cs="Arial"/>
          <w:b/>
          <w:color w:val="000000"/>
          <w:sz w:val="24"/>
        </w:rPr>
        <w:t xml:space="preserve">relevant </w:t>
      </w:r>
      <w:proofErr w:type="spellStart"/>
      <w:r w:rsidR="00450D79" w:rsidRPr="00D57330">
        <w:rPr>
          <w:rFonts w:cs="Arial"/>
          <w:b/>
          <w:color w:val="000000"/>
          <w:sz w:val="24"/>
        </w:rPr>
        <w:t>SEPPs</w:t>
      </w:r>
      <w:proofErr w:type="spellEnd"/>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2880"/>
        <w:gridCol w:w="4417"/>
      </w:tblGrid>
      <w:tr w:rsidR="00450D79" w:rsidRPr="00D57330" w:rsidTr="00C66B28">
        <w:trPr>
          <w:cantSplit/>
          <w:trHeight w:val="149"/>
          <w:tblHeader/>
        </w:trPr>
        <w:tc>
          <w:tcPr>
            <w:tcW w:w="1883" w:type="dxa"/>
            <w:shd w:val="clear" w:color="auto" w:fill="E6E6E6"/>
          </w:tcPr>
          <w:p w:rsidR="00F85742" w:rsidRPr="00D57330" w:rsidRDefault="00450D79" w:rsidP="00B74FCE">
            <w:pPr>
              <w:spacing w:before="60" w:after="60"/>
              <w:rPr>
                <w:rFonts w:cs="Arial"/>
                <w:b/>
                <w:sz w:val="24"/>
              </w:rPr>
            </w:pPr>
            <w:r w:rsidRPr="00D57330">
              <w:rPr>
                <w:rFonts w:cs="Arial"/>
                <w:b/>
                <w:sz w:val="24"/>
              </w:rPr>
              <w:t>SEPP</w:t>
            </w:r>
          </w:p>
        </w:tc>
        <w:tc>
          <w:tcPr>
            <w:tcW w:w="2880" w:type="dxa"/>
            <w:shd w:val="clear" w:color="auto" w:fill="E6E6E6"/>
          </w:tcPr>
          <w:p w:rsidR="00F85742" w:rsidRPr="00D57330" w:rsidRDefault="00450D79" w:rsidP="00B74FCE">
            <w:pPr>
              <w:spacing w:before="60" w:after="60"/>
              <w:rPr>
                <w:rFonts w:cs="Arial"/>
                <w:b/>
                <w:sz w:val="24"/>
              </w:rPr>
            </w:pPr>
            <w:r w:rsidRPr="00D57330">
              <w:rPr>
                <w:rFonts w:cs="Arial"/>
                <w:b/>
                <w:sz w:val="24"/>
              </w:rPr>
              <w:t>Relevance</w:t>
            </w:r>
          </w:p>
        </w:tc>
        <w:tc>
          <w:tcPr>
            <w:tcW w:w="4417" w:type="dxa"/>
            <w:shd w:val="clear" w:color="auto" w:fill="E6E6E6"/>
          </w:tcPr>
          <w:p w:rsidR="00F85742" w:rsidRPr="00D57330" w:rsidRDefault="00450D79" w:rsidP="00B74FCE">
            <w:pPr>
              <w:spacing w:before="60" w:after="60"/>
              <w:rPr>
                <w:rFonts w:cs="Arial"/>
                <w:b/>
                <w:sz w:val="24"/>
              </w:rPr>
            </w:pPr>
            <w:r w:rsidRPr="00D57330">
              <w:rPr>
                <w:rFonts w:cs="Arial"/>
                <w:b/>
                <w:sz w:val="24"/>
              </w:rPr>
              <w:t>Implications</w:t>
            </w:r>
          </w:p>
        </w:tc>
      </w:tr>
      <w:tr w:rsidR="00D17448" w:rsidRPr="00D57330" w:rsidTr="00F85742">
        <w:trPr>
          <w:trHeight w:val="381"/>
        </w:trPr>
        <w:tc>
          <w:tcPr>
            <w:tcW w:w="1883" w:type="dxa"/>
          </w:tcPr>
          <w:p w:rsidR="0045198B" w:rsidRPr="00D57330" w:rsidRDefault="0045198B" w:rsidP="00B74FCE">
            <w:pPr>
              <w:autoSpaceDE w:val="0"/>
              <w:autoSpaceDN w:val="0"/>
              <w:adjustRightInd w:val="0"/>
              <w:spacing w:after="0"/>
              <w:rPr>
                <w:rFonts w:cs="Arial"/>
                <w:b/>
                <w:iCs/>
                <w:sz w:val="24"/>
              </w:rPr>
            </w:pPr>
            <w:r w:rsidRPr="00D57330">
              <w:rPr>
                <w:rFonts w:cs="Arial"/>
                <w:b/>
                <w:iCs/>
                <w:sz w:val="24"/>
              </w:rPr>
              <w:t>State Environmental Planning Policy No 33 – Hazardous and Offensive Development</w:t>
            </w:r>
          </w:p>
          <w:p w:rsidR="00D17448" w:rsidRPr="00D57330" w:rsidRDefault="00D17448" w:rsidP="00B74FCE">
            <w:pPr>
              <w:pStyle w:val="LMCCTextF10Pts3"/>
              <w:rPr>
                <w:sz w:val="24"/>
                <w:szCs w:val="24"/>
              </w:rPr>
            </w:pPr>
          </w:p>
        </w:tc>
        <w:tc>
          <w:tcPr>
            <w:tcW w:w="2880" w:type="dxa"/>
          </w:tcPr>
          <w:p w:rsidR="00D17448" w:rsidRPr="00D57330" w:rsidRDefault="0045198B" w:rsidP="00B74FCE">
            <w:pPr>
              <w:pStyle w:val="LMCCTextF10Pts3"/>
              <w:rPr>
                <w:sz w:val="24"/>
                <w:szCs w:val="24"/>
              </w:rPr>
            </w:pPr>
            <w:r w:rsidRPr="00D57330">
              <w:rPr>
                <w:sz w:val="24"/>
                <w:szCs w:val="24"/>
              </w:rPr>
              <w:t xml:space="preserve">The SEPP aims to ensure that a consent authority is adequately informed and has sufficient information </w:t>
            </w:r>
            <w:proofErr w:type="gramStart"/>
            <w:r w:rsidRPr="00D57330">
              <w:rPr>
                <w:sz w:val="24"/>
                <w:szCs w:val="24"/>
              </w:rPr>
              <w:t>to effectively assess</w:t>
            </w:r>
            <w:proofErr w:type="gramEnd"/>
            <w:r w:rsidRPr="00D57330">
              <w:rPr>
                <w:sz w:val="24"/>
                <w:szCs w:val="24"/>
              </w:rPr>
              <w:t xml:space="preserve"> an application for development, and to minimise adverse impacts associated with the development.</w:t>
            </w:r>
          </w:p>
        </w:tc>
        <w:tc>
          <w:tcPr>
            <w:tcW w:w="4417" w:type="dxa"/>
          </w:tcPr>
          <w:p w:rsidR="00B21559" w:rsidRPr="00D57330" w:rsidRDefault="0045198B" w:rsidP="00B74FCE">
            <w:pPr>
              <w:autoSpaceDE w:val="0"/>
              <w:autoSpaceDN w:val="0"/>
              <w:adjustRightInd w:val="0"/>
              <w:spacing w:after="0"/>
              <w:rPr>
                <w:rFonts w:cs="Arial"/>
                <w:sz w:val="24"/>
              </w:rPr>
            </w:pPr>
            <w:r w:rsidRPr="00D57330">
              <w:rPr>
                <w:rFonts w:cs="Arial"/>
                <w:sz w:val="24"/>
              </w:rPr>
              <w:t xml:space="preserve">The SEPP </w:t>
            </w:r>
            <w:r w:rsidR="00B21559" w:rsidRPr="00D57330">
              <w:rPr>
                <w:rFonts w:cs="Arial"/>
                <w:sz w:val="24"/>
              </w:rPr>
              <w:t xml:space="preserve">is consistent with the Planning Proposal. </w:t>
            </w:r>
          </w:p>
          <w:p w:rsidR="00B21559" w:rsidRPr="00D57330" w:rsidRDefault="00B21559" w:rsidP="00B74FCE">
            <w:pPr>
              <w:autoSpaceDE w:val="0"/>
              <w:autoSpaceDN w:val="0"/>
              <w:adjustRightInd w:val="0"/>
              <w:spacing w:after="0"/>
              <w:rPr>
                <w:rFonts w:cs="Arial"/>
                <w:sz w:val="24"/>
              </w:rPr>
            </w:pPr>
          </w:p>
          <w:p w:rsidR="006E62F1" w:rsidRPr="00D57330" w:rsidRDefault="00B21559" w:rsidP="00B74FCE">
            <w:pPr>
              <w:autoSpaceDE w:val="0"/>
              <w:autoSpaceDN w:val="0"/>
              <w:adjustRightInd w:val="0"/>
              <w:spacing w:after="0"/>
              <w:rPr>
                <w:rFonts w:cs="Arial"/>
                <w:i/>
                <w:sz w:val="24"/>
              </w:rPr>
            </w:pPr>
            <w:r w:rsidRPr="00D57330">
              <w:rPr>
                <w:rFonts w:cs="Arial"/>
                <w:sz w:val="24"/>
              </w:rPr>
              <w:t xml:space="preserve">The Planning Proposal seeks to enable additional permissible uses of </w:t>
            </w:r>
            <w:r w:rsidRPr="00D57330">
              <w:rPr>
                <w:rFonts w:cs="Arial"/>
                <w:i/>
                <w:sz w:val="24"/>
              </w:rPr>
              <w:t>Timber Yards and Vehicle Body Repair Workshop</w:t>
            </w:r>
            <w:r w:rsidR="006E62F1" w:rsidRPr="00D57330">
              <w:rPr>
                <w:rFonts w:cs="Arial"/>
                <w:i/>
                <w:sz w:val="24"/>
              </w:rPr>
              <w:t xml:space="preserve">, </w:t>
            </w:r>
            <w:r w:rsidR="006E62F1" w:rsidRPr="00D57330">
              <w:rPr>
                <w:rFonts w:cs="Arial"/>
                <w:sz w:val="24"/>
              </w:rPr>
              <w:t>which could create a potentially hazardous/offensive development</w:t>
            </w:r>
            <w:r w:rsidRPr="00D57330">
              <w:rPr>
                <w:rFonts w:cs="Arial"/>
                <w:i/>
                <w:sz w:val="24"/>
              </w:rPr>
              <w:t xml:space="preserve">. </w:t>
            </w:r>
          </w:p>
          <w:p w:rsidR="006E62F1" w:rsidRPr="00D57330" w:rsidRDefault="006E62F1" w:rsidP="00B74FCE">
            <w:pPr>
              <w:autoSpaceDE w:val="0"/>
              <w:autoSpaceDN w:val="0"/>
              <w:adjustRightInd w:val="0"/>
              <w:spacing w:after="0"/>
              <w:rPr>
                <w:rFonts w:cs="Arial"/>
                <w:i/>
                <w:sz w:val="24"/>
              </w:rPr>
            </w:pPr>
          </w:p>
          <w:p w:rsidR="0045198B" w:rsidRPr="00D57330" w:rsidRDefault="00B21559" w:rsidP="00B74FCE">
            <w:pPr>
              <w:autoSpaceDE w:val="0"/>
              <w:autoSpaceDN w:val="0"/>
              <w:adjustRightInd w:val="0"/>
              <w:spacing w:after="0"/>
              <w:rPr>
                <w:rFonts w:cs="Arial"/>
                <w:i/>
                <w:sz w:val="24"/>
              </w:rPr>
            </w:pPr>
            <w:r w:rsidRPr="00D57330">
              <w:rPr>
                <w:rFonts w:cs="Arial"/>
                <w:sz w:val="24"/>
              </w:rPr>
              <w:t>Future development assessment would need to meet the aims of the Part 3</w:t>
            </w:r>
            <w:r w:rsidR="006E62F1" w:rsidRPr="00D57330">
              <w:rPr>
                <w:rFonts w:cs="Arial"/>
                <w:sz w:val="24"/>
              </w:rPr>
              <w:t>(12) – Preparation of preliminary hazard analysis to be consistent with this planning proposal.</w:t>
            </w:r>
            <w:r w:rsidRPr="00D57330">
              <w:rPr>
                <w:rFonts w:cs="Arial"/>
                <w:sz w:val="24"/>
              </w:rPr>
              <w:t xml:space="preserve"> </w:t>
            </w:r>
          </w:p>
          <w:p w:rsidR="00D85CFF" w:rsidRPr="00D57330" w:rsidRDefault="00D85CFF" w:rsidP="00B74FCE">
            <w:pPr>
              <w:pStyle w:val="LMCCTextF10Pts3"/>
              <w:rPr>
                <w:color w:val="000000"/>
                <w:sz w:val="24"/>
                <w:szCs w:val="24"/>
              </w:rPr>
            </w:pPr>
          </w:p>
        </w:tc>
      </w:tr>
      <w:tr w:rsidR="00D17448" w:rsidRPr="00D57330" w:rsidTr="00F85742">
        <w:trPr>
          <w:trHeight w:val="414"/>
        </w:trPr>
        <w:tc>
          <w:tcPr>
            <w:tcW w:w="1883" w:type="dxa"/>
          </w:tcPr>
          <w:p w:rsidR="0045198B" w:rsidRPr="00D57330" w:rsidRDefault="0045198B" w:rsidP="00B74FCE">
            <w:pPr>
              <w:autoSpaceDE w:val="0"/>
              <w:autoSpaceDN w:val="0"/>
              <w:adjustRightInd w:val="0"/>
              <w:spacing w:after="0"/>
              <w:rPr>
                <w:rFonts w:cs="Arial"/>
                <w:b/>
                <w:iCs/>
                <w:sz w:val="24"/>
              </w:rPr>
            </w:pPr>
            <w:r w:rsidRPr="00D57330">
              <w:rPr>
                <w:rFonts w:cs="Arial"/>
                <w:b/>
                <w:iCs/>
                <w:sz w:val="24"/>
              </w:rPr>
              <w:t>State Environmental Planning Policy (Infrastructure) 2007</w:t>
            </w:r>
          </w:p>
          <w:p w:rsidR="00D17448" w:rsidRPr="00D57330" w:rsidRDefault="00D17448" w:rsidP="00B74FCE">
            <w:pPr>
              <w:pStyle w:val="LMCCTextF10Pts3"/>
              <w:rPr>
                <w:sz w:val="24"/>
                <w:szCs w:val="24"/>
              </w:rPr>
            </w:pPr>
          </w:p>
        </w:tc>
        <w:tc>
          <w:tcPr>
            <w:tcW w:w="2880" w:type="dxa"/>
          </w:tcPr>
          <w:p w:rsidR="00D17448" w:rsidRPr="00D57330" w:rsidRDefault="0045198B" w:rsidP="00B74FCE">
            <w:pPr>
              <w:pStyle w:val="LMCCTextF10Pts3"/>
              <w:rPr>
                <w:sz w:val="24"/>
                <w:szCs w:val="24"/>
              </w:rPr>
            </w:pPr>
            <w:r w:rsidRPr="00D57330">
              <w:rPr>
                <w:sz w:val="24"/>
                <w:szCs w:val="24"/>
              </w:rPr>
              <w:t>The SEPP aims to provide a consistent planning regime for the delivery of infrastructure.  It also provides provision for consultation and assessment.</w:t>
            </w:r>
          </w:p>
        </w:tc>
        <w:tc>
          <w:tcPr>
            <w:tcW w:w="4417" w:type="dxa"/>
          </w:tcPr>
          <w:p w:rsidR="006E62F1" w:rsidRPr="00D57330" w:rsidRDefault="00176E28" w:rsidP="00B74FCE">
            <w:pPr>
              <w:pStyle w:val="LMCCTextF10Pts3"/>
              <w:rPr>
                <w:sz w:val="24"/>
                <w:szCs w:val="24"/>
              </w:rPr>
            </w:pPr>
            <w:r w:rsidRPr="00D57330">
              <w:rPr>
                <w:sz w:val="24"/>
                <w:szCs w:val="24"/>
              </w:rPr>
              <w:t xml:space="preserve">The Proposal is consistent with the SEPP. </w:t>
            </w:r>
          </w:p>
          <w:p w:rsidR="006E62F1" w:rsidRPr="00D57330" w:rsidRDefault="006E62F1" w:rsidP="00B74FCE">
            <w:pPr>
              <w:pStyle w:val="LMCCTextF10Pts3"/>
              <w:rPr>
                <w:sz w:val="24"/>
                <w:szCs w:val="24"/>
              </w:rPr>
            </w:pPr>
          </w:p>
          <w:p w:rsidR="006E62F1" w:rsidRPr="00D57330" w:rsidRDefault="006E62F1" w:rsidP="00B74FCE">
            <w:pPr>
              <w:pStyle w:val="LMCCTextF10Pts3"/>
              <w:rPr>
                <w:sz w:val="24"/>
                <w:szCs w:val="24"/>
              </w:rPr>
            </w:pPr>
            <w:r w:rsidRPr="00D57330">
              <w:rPr>
                <w:sz w:val="24"/>
                <w:szCs w:val="24"/>
              </w:rPr>
              <w:t xml:space="preserve">The surrounding area </w:t>
            </w:r>
            <w:proofErr w:type="gramStart"/>
            <w:r w:rsidRPr="00D57330">
              <w:rPr>
                <w:sz w:val="24"/>
                <w:szCs w:val="24"/>
              </w:rPr>
              <w:t>is well served</w:t>
            </w:r>
            <w:proofErr w:type="gramEnd"/>
            <w:r w:rsidRPr="00D57330">
              <w:rPr>
                <w:sz w:val="24"/>
                <w:szCs w:val="24"/>
              </w:rPr>
              <w:t xml:space="preserve"> by existing infrastructure of roads, sewage, water supply and drainage.  </w:t>
            </w:r>
          </w:p>
          <w:p w:rsidR="006E62F1" w:rsidRPr="00D57330" w:rsidRDefault="006E62F1" w:rsidP="00B74FCE">
            <w:pPr>
              <w:rPr>
                <w:sz w:val="24"/>
              </w:rPr>
            </w:pPr>
          </w:p>
          <w:p w:rsidR="00D17448" w:rsidRPr="00D57330" w:rsidRDefault="006E62F1" w:rsidP="00B74FCE">
            <w:pPr>
              <w:pStyle w:val="LMCCTextF10Pts3"/>
              <w:rPr>
                <w:sz w:val="24"/>
                <w:szCs w:val="24"/>
              </w:rPr>
            </w:pPr>
            <w:r w:rsidRPr="00D57330">
              <w:rPr>
                <w:sz w:val="24"/>
                <w:szCs w:val="24"/>
              </w:rPr>
              <w:t>A Council owned access road</w:t>
            </w:r>
            <w:r w:rsidR="00176E28" w:rsidRPr="00D57330">
              <w:rPr>
                <w:sz w:val="24"/>
                <w:szCs w:val="24"/>
              </w:rPr>
              <w:t xml:space="preserve"> </w:t>
            </w:r>
            <w:r w:rsidR="0045198B" w:rsidRPr="00D57330">
              <w:rPr>
                <w:sz w:val="24"/>
                <w:szCs w:val="24"/>
              </w:rPr>
              <w:t xml:space="preserve">that connects with </w:t>
            </w:r>
            <w:proofErr w:type="spellStart"/>
            <w:r w:rsidR="0045198B" w:rsidRPr="00D57330">
              <w:rPr>
                <w:sz w:val="24"/>
                <w:szCs w:val="24"/>
              </w:rPr>
              <w:t>Cobbin</w:t>
            </w:r>
            <w:proofErr w:type="spellEnd"/>
            <w:r w:rsidR="0045198B" w:rsidRPr="00D57330">
              <w:rPr>
                <w:sz w:val="24"/>
                <w:szCs w:val="24"/>
              </w:rPr>
              <w:t xml:space="preserve"> Ro</w:t>
            </w:r>
            <w:r w:rsidR="00DD4E61" w:rsidRPr="00D57330">
              <w:rPr>
                <w:sz w:val="24"/>
                <w:szCs w:val="24"/>
              </w:rPr>
              <w:t xml:space="preserve">ad allowing rear access to </w:t>
            </w:r>
            <w:r w:rsidR="00176E28" w:rsidRPr="00D57330">
              <w:rPr>
                <w:sz w:val="24"/>
                <w:szCs w:val="24"/>
              </w:rPr>
              <w:t>411 Pacific Highway</w:t>
            </w:r>
            <w:r w:rsidR="00DD4E61" w:rsidRPr="00D57330">
              <w:rPr>
                <w:sz w:val="24"/>
                <w:szCs w:val="24"/>
              </w:rPr>
              <w:t xml:space="preserve"> (</w:t>
            </w:r>
            <w:r w:rsidR="00DD4E61" w:rsidRPr="00D57330">
              <w:rPr>
                <w:sz w:val="24"/>
                <w:szCs w:val="24"/>
                <w:lang w:val="en-GB"/>
              </w:rPr>
              <w:t>Lot 8 DP 536711)</w:t>
            </w:r>
            <w:r w:rsidR="0045198B" w:rsidRPr="00D57330">
              <w:rPr>
                <w:sz w:val="24"/>
                <w:szCs w:val="24"/>
              </w:rPr>
              <w:t xml:space="preserve"> has been identified for maintenance work to improve accessibility and the</w:t>
            </w:r>
            <w:r w:rsidR="00176E28" w:rsidRPr="00D57330">
              <w:rPr>
                <w:sz w:val="24"/>
                <w:szCs w:val="24"/>
              </w:rPr>
              <w:t xml:space="preserve"> </w:t>
            </w:r>
            <w:r w:rsidR="0045198B" w:rsidRPr="00D57330">
              <w:rPr>
                <w:sz w:val="24"/>
                <w:szCs w:val="24"/>
              </w:rPr>
              <w:t>accommodate the volume of vehicle traffic (</w:t>
            </w:r>
            <w:r w:rsidR="006426EC" w:rsidRPr="00D57330">
              <w:rPr>
                <w:sz w:val="24"/>
                <w:szCs w:val="24"/>
              </w:rPr>
              <w:t xml:space="preserve">Council file reference: </w:t>
            </w:r>
            <w:r w:rsidR="0045198B" w:rsidRPr="00D57330">
              <w:rPr>
                <w:sz w:val="24"/>
                <w:szCs w:val="24"/>
              </w:rPr>
              <w:t>D07207472).</w:t>
            </w:r>
            <w:r w:rsidR="00176E28" w:rsidRPr="00D57330">
              <w:rPr>
                <w:sz w:val="24"/>
                <w:szCs w:val="24"/>
              </w:rPr>
              <w:t xml:space="preserve"> </w:t>
            </w:r>
          </w:p>
        </w:tc>
      </w:tr>
      <w:tr w:rsidR="00450D79" w:rsidRPr="00D57330" w:rsidTr="00F85742">
        <w:trPr>
          <w:trHeight w:val="419"/>
        </w:trPr>
        <w:tc>
          <w:tcPr>
            <w:tcW w:w="1883" w:type="dxa"/>
          </w:tcPr>
          <w:p w:rsidR="0045198B" w:rsidRPr="00D57330" w:rsidRDefault="0045198B" w:rsidP="00B74FCE">
            <w:pPr>
              <w:autoSpaceDE w:val="0"/>
              <w:autoSpaceDN w:val="0"/>
              <w:adjustRightInd w:val="0"/>
              <w:spacing w:after="0"/>
              <w:rPr>
                <w:rFonts w:cs="Arial"/>
                <w:b/>
                <w:iCs/>
                <w:sz w:val="24"/>
              </w:rPr>
            </w:pPr>
            <w:r w:rsidRPr="00D57330">
              <w:rPr>
                <w:rFonts w:cs="Arial"/>
                <w:b/>
                <w:iCs/>
                <w:sz w:val="24"/>
              </w:rPr>
              <w:t>State Environmental Planning Policy No 55 – Remediation of Land</w:t>
            </w:r>
          </w:p>
          <w:p w:rsidR="00450D79" w:rsidRPr="00D57330" w:rsidRDefault="00450D79" w:rsidP="00B74FCE">
            <w:pPr>
              <w:pStyle w:val="LMCCTextF10Pts3"/>
              <w:rPr>
                <w:sz w:val="24"/>
                <w:szCs w:val="24"/>
              </w:rPr>
            </w:pPr>
          </w:p>
        </w:tc>
        <w:tc>
          <w:tcPr>
            <w:tcW w:w="2880" w:type="dxa"/>
          </w:tcPr>
          <w:p w:rsidR="00450D79" w:rsidRPr="00D57330" w:rsidRDefault="0045198B" w:rsidP="00B74FCE">
            <w:pPr>
              <w:pStyle w:val="LMCCTextF10Pts3"/>
              <w:rPr>
                <w:sz w:val="24"/>
                <w:szCs w:val="24"/>
              </w:rPr>
            </w:pPr>
            <w:r w:rsidRPr="00D57330">
              <w:rPr>
                <w:i/>
                <w:iCs/>
                <w:sz w:val="24"/>
                <w:szCs w:val="24"/>
              </w:rPr>
              <w:t xml:space="preserve">State Environmental Planning Policy No 55 – Remediation of Land </w:t>
            </w:r>
            <w:r w:rsidRPr="00D57330">
              <w:rPr>
                <w:sz w:val="24"/>
                <w:szCs w:val="24"/>
              </w:rPr>
              <w:t>(SEPP 55) aims to promote the remediation of contaminated land for reducing the risk of harm to human health or any other aspect of the environment.</w:t>
            </w:r>
          </w:p>
        </w:tc>
        <w:tc>
          <w:tcPr>
            <w:tcW w:w="4417" w:type="dxa"/>
          </w:tcPr>
          <w:p w:rsidR="006E62F1" w:rsidRPr="00D57330" w:rsidRDefault="00F47F37" w:rsidP="00B74FCE">
            <w:pPr>
              <w:pStyle w:val="LMCCTextF10Pts3"/>
              <w:rPr>
                <w:sz w:val="24"/>
                <w:szCs w:val="24"/>
              </w:rPr>
            </w:pPr>
            <w:r w:rsidRPr="00D57330">
              <w:rPr>
                <w:sz w:val="24"/>
                <w:szCs w:val="24"/>
              </w:rPr>
              <w:t xml:space="preserve">The </w:t>
            </w:r>
            <w:r w:rsidR="006C0FBC" w:rsidRPr="00D57330">
              <w:rPr>
                <w:sz w:val="24"/>
                <w:szCs w:val="24"/>
              </w:rPr>
              <w:t>Planning Proposal is</w:t>
            </w:r>
            <w:r w:rsidR="0049014F" w:rsidRPr="00D57330">
              <w:rPr>
                <w:sz w:val="24"/>
                <w:szCs w:val="24"/>
              </w:rPr>
              <w:t xml:space="preserve"> </w:t>
            </w:r>
            <w:r w:rsidR="0024678E" w:rsidRPr="00D57330">
              <w:rPr>
                <w:sz w:val="24"/>
                <w:szCs w:val="24"/>
              </w:rPr>
              <w:t xml:space="preserve">generally </w:t>
            </w:r>
            <w:r w:rsidR="0049014F" w:rsidRPr="00D57330">
              <w:rPr>
                <w:sz w:val="24"/>
                <w:szCs w:val="24"/>
              </w:rPr>
              <w:t>consistent with the aims of the SEPP</w:t>
            </w:r>
            <w:r w:rsidRPr="00D57330">
              <w:rPr>
                <w:sz w:val="24"/>
                <w:szCs w:val="24"/>
              </w:rPr>
              <w:t xml:space="preserve"> </w:t>
            </w:r>
          </w:p>
          <w:p w:rsidR="006C0FBC" w:rsidRPr="00D57330" w:rsidRDefault="006C0FBC" w:rsidP="00B74FCE">
            <w:pPr>
              <w:pStyle w:val="LMCCTextF10Pts3"/>
              <w:rPr>
                <w:sz w:val="24"/>
                <w:szCs w:val="24"/>
              </w:rPr>
            </w:pPr>
          </w:p>
          <w:p w:rsidR="00FA7E7B" w:rsidRPr="00D57330" w:rsidRDefault="00FA7E7B" w:rsidP="00B74FCE">
            <w:pPr>
              <w:pStyle w:val="LMCCTextF10Pts3"/>
              <w:rPr>
                <w:sz w:val="24"/>
                <w:szCs w:val="24"/>
              </w:rPr>
            </w:pPr>
            <w:r w:rsidRPr="00D57330">
              <w:rPr>
                <w:sz w:val="24"/>
                <w:szCs w:val="24"/>
              </w:rPr>
              <w:t>The proposal is identified as having land under Clause 6 (4</w:t>
            </w:r>
            <w:proofErr w:type="gramStart"/>
            <w:r w:rsidRPr="00D57330">
              <w:rPr>
                <w:sz w:val="24"/>
                <w:szCs w:val="24"/>
              </w:rPr>
              <w:t>)(</w:t>
            </w:r>
            <w:proofErr w:type="gramEnd"/>
            <w:r w:rsidRPr="00D57330">
              <w:rPr>
                <w:sz w:val="24"/>
                <w:szCs w:val="24"/>
              </w:rPr>
              <w:t>b) as all</w:t>
            </w:r>
            <w:r w:rsidR="008737B9" w:rsidRPr="00D57330">
              <w:rPr>
                <w:sz w:val="24"/>
                <w:szCs w:val="24"/>
              </w:rPr>
              <w:t xml:space="preserve"> l</w:t>
            </w:r>
            <w:r w:rsidR="0045198B" w:rsidRPr="00D57330">
              <w:rPr>
                <w:sz w:val="24"/>
                <w:szCs w:val="24"/>
              </w:rPr>
              <w:t xml:space="preserve">ots have occupied the Belmont North region for many decades undergoing </w:t>
            </w:r>
            <w:r w:rsidRPr="00D57330">
              <w:rPr>
                <w:sz w:val="24"/>
                <w:szCs w:val="24"/>
              </w:rPr>
              <w:t>industrial activities</w:t>
            </w:r>
            <w:r w:rsidR="0049014F" w:rsidRPr="00D57330">
              <w:rPr>
                <w:sz w:val="24"/>
                <w:szCs w:val="24"/>
              </w:rPr>
              <w:t>.</w:t>
            </w:r>
            <w:r w:rsidR="00FC31B2" w:rsidRPr="00D57330">
              <w:rPr>
                <w:sz w:val="24"/>
                <w:szCs w:val="24"/>
              </w:rPr>
              <w:t xml:space="preserve"> </w:t>
            </w:r>
          </w:p>
          <w:p w:rsidR="00FA7E7B" w:rsidRPr="00D57330" w:rsidRDefault="00FA7E7B" w:rsidP="00B74FCE">
            <w:pPr>
              <w:rPr>
                <w:sz w:val="24"/>
              </w:rPr>
            </w:pPr>
          </w:p>
          <w:p w:rsidR="00FA7E7B" w:rsidRPr="00D57330" w:rsidRDefault="0049014F" w:rsidP="00B74FCE">
            <w:pPr>
              <w:pStyle w:val="LMCCTextF10Pts3"/>
              <w:rPr>
                <w:sz w:val="24"/>
                <w:szCs w:val="24"/>
              </w:rPr>
            </w:pPr>
            <w:r w:rsidRPr="00D57330">
              <w:rPr>
                <w:sz w:val="24"/>
                <w:szCs w:val="24"/>
              </w:rPr>
              <w:t>P</w:t>
            </w:r>
            <w:r w:rsidR="00F47F37" w:rsidRPr="00D57330">
              <w:rPr>
                <w:sz w:val="24"/>
                <w:szCs w:val="24"/>
              </w:rPr>
              <w:t xml:space="preserve">reliminary research has determined </w:t>
            </w:r>
            <w:r w:rsidR="0045198B" w:rsidRPr="00D57330">
              <w:rPr>
                <w:sz w:val="24"/>
                <w:szCs w:val="24"/>
              </w:rPr>
              <w:t xml:space="preserve">there is no contaminated listing under the </w:t>
            </w:r>
            <w:proofErr w:type="spellStart"/>
            <w:r w:rsidR="0045198B" w:rsidRPr="00D57330">
              <w:rPr>
                <w:sz w:val="24"/>
                <w:szCs w:val="24"/>
              </w:rPr>
              <w:t>EPA</w:t>
            </w:r>
            <w:proofErr w:type="spellEnd"/>
            <w:r w:rsidR="0045198B" w:rsidRPr="00D57330">
              <w:rPr>
                <w:sz w:val="24"/>
                <w:szCs w:val="24"/>
              </w:rPr>
              <w:t xml:space="preserve"> register</w:t>
            </w:r>
            <w:r w:rsidRPr="00D57330">
              <w:rPr>
                <w:sz w:val="24"/>
                <w:szCs w:val="24"/>
              </w:rPr>
              <w:t>,</w:t>
            </w:r>
            <w:r w:rsidR="006C0FBC" w:rsidRPr="00D57330">
              <w:rPr>
                <w:sz w:val="24"/>
                <w:szCs w:val="24"/>
              </w:rPr>
              <w:t xml:space="preserve"> Council’s contamination listings or</w:t>
            </w:r>
            <w:r w:rsidR="00B21559" w:rsidRPr="00D57330">
              <w:rPr>
                <w:sz w:val="24"/>
                <w:szCs w:val="24"/>
              </w:rPr>
              <w:t xml:space="preserve"> contamination incidents </w:t>
            </w:r>
            <w:r w:rsidR="006C0FBC" w:rsidRPr="00D57330">
              <w:rPr>
                <w:sz w:val="24"/>
                <w:szCs w:val="24"/>
              </w:rPr>
              <w:t>reports</w:t>
            </w:r>
            <w:r w:rsidR="00B21559" w:rsidRPr="00D57330">
              <w:rPr>
                <w:sz w:val="24"/>
                <w:szCs w:val="24"/>
              </w:rPr>
              <w:t xml:space="preserve"> to Council</w:t>
            </w:r>
            <w:r w:rsidR="0045198B" w:rsidRPr="00D57330">
              <w:rPr>
                <w:sz w:val="24"/>
                <w:szCs w:val="24"/>
              </w:rPr>
              <w:t>.</w:t>
            </w:r>
            <w:r w:rsidR="00FC31B2" w:rsidRPr="00D57330">
              <w:rPr>
                <w:sz w:val="24"/>
                <w:szCs w:val="24"/>
              </w:rPr>
              <w:t xml:space="preserve"> </w:t>
            </w:r>
          </w:p>
          <w:p w:rsidR="00FA7E7B" w:rsidRPr="00D57330" w:rsidRDefault="00FA7E7B" w:rsidP="00B74FCE">
            <w:pPr>
              <w:rPr>
                <w:sz w:val="24"/>
              </w:rPr>
            </w:pPr>
          </w:p>
          <w:p w:rsidR="00FA7E7B" w:rsidRPr="00D57330" w:rsidRDefault="00FA7E7B" w:rsidP="00B74FCE">
            <w:pPr>
              <w:rPr>
                <w:sz w:val="24"/>
              </w:rPr>
            </w:pPr>
            <w:r w:rsidRPr="00D57330">
              <w:rPr>
                <w:sz w:val="24"/>
              </w:rPr>
              <w:t xml:space="preserve">Lots will continue to serve as industrial uses </w:t>
            </w:r>
            <w:proofErr w:type="gramStart"/>
            <w:r w:rsidRPr="00D57330">
              <w:rPr>
                <w:sz w:val="24"/>
              </w:rPr>
              <w:t xml:space="preserve">of  </w:t>
            </w:r>
            <w:r w:rsidRPr="00D57330">
              <w:rPr>
                <w:rFonts w:cs="Arial"/>
                <w:i/>
                <w:sz w:val="24"/>
              </w:rPr>
              <w:t>Timber</w:t>
            </w:r>
            <w:proofErr w:type="gramEnd"/>
            <w:r w:rsidRPr="00D57330">
              <w:rPr>
                <w:rFonts w:cs="Arial"/>
                <w:i/>
                <w:sz w:val="24"/>
              </w:rPr>
              <w:t xml:space="preserve"> Yards and Vehicle Body Repair Workshop </w:t>
            </w:r>
            <w:r w:rsidRPr="00D57330">
              <w:rPr>
                <w:rFonts w:cs="Arial"/>
                <w:sz w:val="24"/>
              </w:rPr>
              <w:t xml:space="preserve">meeting the requirements of Clause  6 (b) of the SEPP. </w:t>
            </w:r>
          </w:p>
          <w:p w:rsidR="0024678E" w:rsidRPr="00D57330" w:rsidRDefault="0024678E" w:rsidP="00B74FCE">
            <w:pPr>
              <w:pStyle w:val="LMCCTextF10Pts3"/>
              <w:rPr>
                <w:sz w:val="24"/>
                <w:szCs w:val="24"/>
              </w:rPr>
            </w:pPr>
            <w:r w:rsidRPr="00D57330">
              <w:rPr>
                <w:sz w:val="24"/>
                <w:szCs w:val="24"/>
              </w:rPr>
              <w:t xml:space="preserve">However, </w:t>
            </w:r>
            <w:r w:rsidR="00FC31B2" w:rsidRPr="00D57330">
              <w:rPr>
                <w:sz w:val="24"/>
                <w:szCs w:val="24"/>
              </w:rPr>
              <w:t xml:space="preserve">as there is potential for contamination due to the industrial legacy </w:t>
            </w:r>
            <w:r w:rsidRPr="00D57330">
              <w:rPr>
                <w:sz w:val="24"/>
                <w:szCs w:val="24"/>
              </w:rPr>
              <w:t xml:space="preserve">this SEPP will need to </w:t>
            </w:r>
            <w:proofErr w:type="gramStart"/>
            <w:r w:rsidRPr="00D57330">
              <w:rPr>
                <w:sz w:val="24"/>
                <w:szCs w:val="24"/>
              </w:rPr>
              <w:t>be considered</w:t>
            </w:r>
            <w:proofErr w:type="gramEnd"/>
            <w:r w:rsidRPr="00D57330">
              <w:rPr>
                <w:sz w:val="24"/>
                <w:szCs w:val="24"/>
              </w:rPr>
              <w:t xml:space="preserve"> upon a subsequent application for development. </w:t>
            </w:r>
          </w:p>
          <w:p w:rsidR="00450D79" w:rsidRPr="00D57330" w:rsidRDefault="00450D79" w:rsidP="00B74FCE">
            <w:pPr>
              <w:pStyle w:val="LMCCTextF10Pts3"/>
              <w:rPr>
                <w:sz w:val="24"/>
                <w:szCs w:val="24"/>
              </w:rPr>
            </w:pPr>
          </w:p>
        </w:tc>
      </w:tr>
    </w:tbl>
    <w:p w:rsidR="008F60F6" w:rsidRPr="00D57330" w:rsidRDefault="008F60F6" w:rsidP="00B74FCE">
      <w:pPr>
        <w:tabs>
          <w:tab w:val="left" w:pos="567"/>
        </w:tabs>
        <w:spacing w:before="120" w:after="120"/>
        <w:ind w:left="567"/>
        <w:rPr>
          <w:rFonts w:cs="Arial"/>
          <w:b/>
          <w:i/>
          <w:sz w:val="24"/>
        </w:rPr>
      </w:pPr>
    </w:p>
    <w:p w:rsidR="00FA7E7B" w:rsidRPr="00D57330" w:rsidRDefault="00FA7E7B" w:rsidP="00B74FCE">
      <w:pPr>
        <w:tabs>
          <w:tab w:val="left" w:pos="567"/>
        </w:tabs>
        <w:spacing w:before="120" w:after="120"/>
        <w:rPr>
          <w:rFonts w:cs="Arial"/>
          <w:b/>
          <w:i/>
          <w:sz w:val="24"/>
        </w:rPr>
      </w:pPr>
    </w:p>
    <w:p w:rsidR="00450D79" w:rsidRPr="00D57330" w:rsidRDefault="005B769A"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Is</w:t>
      </w:r>
      <w:r w:rsidR="00450D79" w:rsidRPr="00D57330">
        <w:rPr>
          <w:rFonts w:cs="Arial"/>
          <w:b/>
          <w:i/>
          <w:sz w:val="24"/>
        </w:rPr>
        <w:t xml:space="preserve"> the planning proposal consistent with applicable Ministerial Directions (</w:t>
      </w:r>
      <w:r w:rsidR="00E32532" w:rsidRPr="00D57330">
        <w:rPr>
          <w:rFonts w:cs="Arial"/>
          <w:b/>
          <w:i/>
          <w:sz w:val="24"/>
        </w:rPr>
        <w:t>s.117 (</w:t>
      </w:r>
      <w:r w:rsidR="00450D79" w:rsidRPr="00D57330">
        <w:rPr>
          <w:rFonts w:cs="Arial"/>
          <w:b/>
          <w:i/>
          <w:sz w:val="24"/>
        </w:rPr>
        <w:t>2) directions)?</w:t>
      </w:r>
    </w:p>
    <w:p w:rsidR="000D2E76" w:rsidRPr="00D57330" w:rsidRDefault="00D17448" w:rsidP="00B74FCE">
      <w:pPr>
        <w:spacing w:before="120" w:after="120"/>
        <w:ind w:left="567"/>
        <w:rPr>
          <w:rFonts w:cs="Arial"/>
          <w:sz w:val="24"/>
        </w:rPr>
      </w:pPr>
      <w:r w:rsidRPr="00D57330">
        <w:rPr>
          <w:rFonts w:cs="Arial"/>
          <w:sz w:val="24"/>
        </w:rPr>
        <w:t>An assessment of the Planning Proposal</w:t>
      </w:r>
      <w:r w:rsidR="0033095C" w:rsidRPr="00D57330">
        <w:rPr>
          <w:rFonts w:cs="Arial"/>
          <w:sz w:val="24"/>
        </w:rPr>
        <w:t xml:space="preserve"> and its consistency</w:t>
      </w:r>
      <w:r w:rsidRPr="00D57330">
        <w:rPr>
          <w:rFonts w:cs="Arial"/>
          <w:sz w:val="24"/>
        </w:rPr>
        <w:t xml:space="preserve"> against the applicable Ministerial Directions </w:t>
      </w:r>
      <w:proofErr w:type="gramStart"/>
      <w:r w:rsidRPr="00D57330">
        <w:rPr>
          <w:rFonts w:cs="Arial"/>
          <w:sz w:val="24"/>
        </w:rPr>
        <w:t>is provided</w:t>
      </w:r>
      <w:proofErr w:type="gramEnd"/>
      <w:r w:rsidRPr="00D57330">
        <w:rPr>
          <w:rFonts w:cs="Arial"/>
          <w:sz w:val="24"/>
        </w:rPr>
        <w:t xml:space="preserve"> at </w:t>
      </w:r>
      <w:r w:rsidR="00C3182B" w:rsidRPr="00D57330">
        <w:rPr>
          <w:rFonts w:cs="Arial"/>
          <w:sz w:val="24"/>
        </w:rPr>
        <w:t xml:space="preserve">Table </w:t>
      </w:r>
      <w:r w:rsidR="003372A5" w:rsidRPr="00D57330">
        <w:rPr>
          <w:rFonts w:cs="Arial"/>
          <w:sz w:val="24"/>
        </w:rPr>
        <w:t>2</w:t>
      </w:r>
      <w:r w:rsidR="00F75986" w:rsidRPr="00D57330">
        <w:rPr>
          <w:rFonts w:cs="Arial"/>
          <w:sz w:val="24"/>
        </w:rPr>
        <w:t xml:space="preserve"> </w:t>
      </w:r>
      <w:r w:rsidR="0033095C" w:rsidRPr="00D57330">
        <w:rPr>
          <w:rFonts w:cs="Arial"/>
          <w:sz w:val="24"/>
        </w:rPr>
        <w:t>below</w:t>
      </w:r>
      <w:r w:rsidRPr="00D57330">
        <w:rPr>
          <w:rFonts w:cs="Arial"/>
          <w:sz w:val="24"/>
        </w:rPr>
        <w:t>.</w:t>
      </w:r>
    </w:p>
    <w:p w:rsidR="00CB158E" w:rsidRPr="00D57330" w:rsidRDefault="00CB158E" w:rsidP="00B74FCE">
      <w:pPr>
        <w:spacing w:before="120" w:after="120"/>
        <w:rPr>
          <w:rFonts w:cs="Arial"/>
          <w:b/>
          <w:color w:val="000000"/>
          <w:sz w:val="24"/>
        </w:rPr>
      </w:pPr>
    </w:p>
    <w:p w:rsidR="00450D79" w:rsidRPr="00D57330" w:rsidRDefault="00450D79" w:rsidP="00B74FCE">
      <w:pPr>
        <w:spacing w:before="120" w:after="120"/>
        <w:rPr>
          <w:rFonts w:cs="Arial"/>
          <w:b/>
          <w:color w:val="000000"/>
          <w:sz w:val="24"/>
        </w:rPr>
      </w:pPr>
      <w:r w:rsidRPr="00D57330">
        <w:rPr>
          <w:rFonts w:cs="Arial"/>
          <w:b/>
          <w:color w:val="000000"/>
          <w:sz w:val="24"/>
        </w:rPr>
        <w:t xml:space="preserve">Table </w:t>
      </w:r>
      <w:r w:rsidR="003372A5" w:rsidRPr="00D57330">
        <w:rPr>
          <w:rFonts w:cs="Arial"/>
          <w:b/>
          <w:color w:val="000000"/>
          <w:sz w:val="24"/>
        </w:rPr>
        <w:t>2</w:t>
      </w:r>
      <w:r w:rsidRPr="00D57330">
        <w:rPr>
          <w:rFonts w:cs="Arial"/>
          <w:b/>
          <w:color w:val="000000"/>
          <w:sz w:val="24"/>
        </w:rPr>
        <w:t>: Consistency with applicable Section 117(2) Ministerial Directions</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6"/>
        <w:gridCol w:w="2787"/>
        <w:gridCol w:w="4107"/>
      </w:tblGrid>
      <w:tr w:rsidR="00450D79" w:rsidRPr="00D57330" w:rsidTr="00C24D45">
        <w:trPr>
          <w:cantSplit/>
          <w:trHeight w:val="135"/>
          <w:tblHeader/>
        </w:trPr>
        <w:tc>
          <w:tcPr>
            <w:tcW w:w="2286" w:type="dxa"/>
            <w:shd w:val="clear" w:color="auto" w:fill="E6E6E6"/>
            <w:vAlign w:val="center"/>
          </w:tcPr>
          <w:p w:rsidR="00450D79" w:rsidRPr="00D57330" w:rsidRDefault="00450D79" w:rsidP="00B74FCE">
            <w:pPr>
              <w:spacing w:before="60" w:after="60"/>
              <w:rPr>
                <w:rFonts w:cs="Arial"/>
                <w:b/>
                <w:sz w:val="24"/>
              </w:rPr>
            </w:pPr>
            <w:r w:rsidRPr="00D57330">
              <w:rPr>
                <w:rFonts w:cs="Arial"/>
                <w:b/>
                <w:sz w:val="24"/>
              </w:rPr>
              <w:t xml:space="preserve">Ministerial Direction </w:t>
            </w:r>
          </w:p>
        </w:tc>
        <w:tc>
          <w:tcPr>
            <w:tcW w:w="2787" w:type="dxa"/>
            <w:shd w:val="clear" w:color="auto" w:fill="E6E6E6"/>
            <w:vAlign w:val="center"/>
          </w:tcPr>
          <w:p w:rsidR="00450D79" w:rsidRPr="00D57330" w:rsidRDefault="00324130" w:rsidP="00B74FCE">
            <w:pPr>
              <w:spacing w:before="60" w:after="60"/>
              <w:rPr>
                <w:rFonts w:cs="Arial"/>
                <w:b/>
                <w:sz w:val="24"/>
              </w:rPr>
            </w:pPr>
            <w:r w:rsidRPr="00D57330">
              <w:rPr>
                <w:rFonts w:cs="Arial"/>
                <w:b/>
                <w:sz w:val="24"/>
              </w:rPr>
              <w:t>Objective/s</w:t>
            </w:r>
          </w:p>
        </w:tc>
        <w:tc>
          <w:tcPr>
            <w:tcW w:w="4107" w:type="dxa"/>
            <w:shd w:val="clear" w:color="auto" w:fill="E6E6E6"/>
            <w:vAlign w:val="center"/>
          </w:tcPr>
          <w:p w:rsidR="00450D79" w:rsidRPr="00D57330" w:rsidRDefault="00450D79" w:rsidP="00B74FCE">
            <w:pPr>
              <w:spacing w:before="60" w:after="60"/>
              <w:rPr>
                <w:rFonts w:cs="Arial"/>
                <w:b/>
                <w:sz w:val="24"/>
              </w:rPr>
            </w:pPr>
            <w:r w:rsidRPr="00D57330">
              <w:rPr>
                <w:rFonts w:cs="Arial"/>
                <w:b/>
                <w:sz w:val="24"/>
              </w:rPr>
              <w:t>Consistency / Comment</w:t>
            </w:r>
          </w:p>
        </w:tc>
      </w:tr>
      <w:tr w:rsidR="00D17448" w:rsidRPr="00D57330" w:rsidTr="00C24D45">
        <w:trPr>
          <w:cantSplit/>
        </w:trPr>
        <w:tc>
          <w:tcPr>
            <w:tcW w:w="2286" w:type="dxa"/>
          </w:tcPr>
          <w:p w:rsidR="00D17448" w:rsidRPr="00D57330" w:rsidRDefault="005E49F1" w:rsidP="00B74FCE">
            <w:pPr>
              <w:pStyle w:val="LMCCTextF10Pts3"/>
              <w:rPr>
                <w:sz w:val="24"/>
                <w:szCs w:val="24"/>
              </w:rPr>
            </w:pPr>
            <w:r w:rsidRPr="00D57330">
              <w:rPr>
                <w:rFonts w:eastAsia="MS Mincho"/>
                <w:sz w:val="24"/>
                <w:szCs w:val="24"/>
                <w:lang w:val="en-US" w:eastAsia="ja-JP"/>
              </w:rPr>
              <w:t>1.1 Business and Industrial Zones</w:t>
            </w:r>
          </w:p>
        </w:tc>
        <w:tc>
          <w:tcPr>
            <w:tcW w:w="2787" w:type="dxa"/>
          </w:tcPr>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E</w:t>
            </w:r>
            <w:r w:rsidRPr="00D57330">
              <w:rPr>
                <w:rFonts w:eastAsia="MS Mincho"/>
                <w:sz w:val="24"/>
                <w:szCs w:val="24"/>
                <w:lang w:val="en-US" w:eastAsia="ja-JP"/>
              </w:rPr>
              <w:t>ncourage employment growth in suitable locations,</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P</w:t>
            </w:r>
            <w:r w:rsidRPr="00D57330">
              <w:rPr>
                <w:rFonts w:eastAsia="MS Mincho"/>
                <w:sz w:val="24"/>
                <w:szCs w:val="24"/>
                <w:lang w:val="en-US" w:eastAsia="ja-JP"/>
              </w:rPr>
              <w:t>rotect employment land in business and industrial zones, and</w:t>
            </w:r>
          </w:p>
          <w:p w:rsidR="00D17448" w:rsidRPr="00D57330" w:rsidRDefault="00324130" w:rsidP="00B74FCE">
            <w:pPr>
              <w:pStyle w:val="LMCCTextF10Pts3"/>
              <w:rPr>
                <w:sz w:val="24"/>
                <w:szCs w:val="24"/>
              </w:rPr>
            </w:pPr>
            <w:r w:rsidRPr="00D57330">
              <w:rPr>
                <w:rFonts w:eastAsia="MS Mincho"/>
                <w:sz w:val="24"/>
                <w:szCs w:val="24"/>
                <w:lang w:val="en-US" w:eastAsia="ja-JP"/>
              </w:rPr>
              <w:t xml:space="preserve">(c) </w:t>
            </w:r>
            <w:r w:rsidR="00883824" w:rsidRPr="00D57330">
              <w:rPr>
                <w:rFonts w:eastAsia="MS Mincho"/>
                <w:sz w:val="24"/>
                <w:szCs w:val="24"/>
                <w:lang w:val="en-US" w:eastAsia="ja-JP"/>
              </w:rPr>
              <w:t>S</w:t>
            </w:r>
            <w:r w:rsidRPr="00D57330">
              <w:rPr>
                <w:rFonts w:eastAsia="MS Mincho"/>
                <w:sz w:val="24"/>
                <w:szCs w:val="24"/>
                <w:lang w:val="en-US" w:eastAsia="ja-JP"/>
              </w:rPr>
              <w:t xml:space="preserve">upport the viability of identified strategic </w:t>
            </w:r>
            <w:proofErr w:type="spellStart"/>
            <w:r w:rsidRPr="00D57330">
              <w:rPr>
                <w:rFonts w:eastAsia="MS Mincho"/>
                <w:sz w:val="24"/>
                <w:szCs w:val="24"/>
                <w:lang w:val="en-US" w:eastAsia="ja-JP"/>
              </w:rPr>
              <w:t>centres</w:t>
            </w:r>
            <w:proofErr w:type="spellEnd"/>
            <w:r w:rsidRPr="00D57330">
              <w:rPr>
                <w:rFonts w:eastAsia="MS Mincho"/>
                <w:sz w:val="24"/>
                <w:szCs w:val="24"/>
                <w:lang w:val="en-US" w:eastAsia="ja-JP"/>
              </w:rPr>
              <w:t>.</w:t>
            </w:r>
          </w:p>
        </w:tc>
        <w:tc>
          <w:tcPr>
            <w:tcW w:w="4107" w:type="dxa"/>
          </w:tcPr>
          <w:p w:rsidR="00B567B5" w:rsidRPr="00D57330" w:rsidRDefault="008F60F6" w:rsidP="00B74FCE">
            <w:pPr>
              <w:widowControl w:val="0"/>
              <w:spacing w:before="120"/>
              <w:rPr>
                <w:rFonts w:cs="Arial"/>
                <w:sz w:val="24"/>
                <w:u w:val="single"/>
              </w:rPr>
            </w:pPr>
            <w:r w:rsidRPr="00D57330">
              <w:rPr>
                <w:rFonts w:cs="Arial"/>
                <w:sz w:val="24"/>
              </w:rPr>
              <w:t>The proposal</w:t>
            </w:r>
            <w:r w:rsidR="00B567B5" w:rsidRPr="00D57330">
              <w:rPr>
                <w:rFonts w:cs="Arial"/>
                <w:sz w:val="24"/>
              </w:rPr>
              <w:t xml:space="preserve"> is </w:t>
            </w:r>
            <w:r w:rsidR="00B567B5" w:rsidRPr="00D57330">
              <w:rPr>
                <w:rFonts w:cs="Arial"/>
                <w:b/>
                <w:sz w:val="24"/>
              </w:rPr>
              <w:t>consistent</w:t>
            </w:r>
            <w:r w:rsidR="00B567B5" w:rsidRPr="00D57330">
              <w:rPr>
                <w:rFonts w:cs="Arial"/>
                <w:sz w:val="24"/>
              </w:rPr>
              <w:t xml:space="preserve"> with the direction, as it will result in the continuation of current business uses and future expansions. </w:t>
            </w:r>
          </w:p>
          <w:p w:rsidR="00D17448" w:rsidRPr="00D57330" w:rsidRDefault="00D17448" w:rsidP="00B74FCE">
            <w:pPr>
              <w:pStyle w:val="LMCCTextF10Pts3"/>
              <w:rPr>
                <w:color w:val="000000"/>
                <w:sz w:val="24"/>
                <w:szCs w:val="24"/>
              </w:rPr>
            </w:pPr>
          </w:p>
        </w:tc>
      </w:tr>
      <w:tr w:rsidR="00D17448" w:rsidRPr="00D57330" w:rsidTr="00C24D45">
        <w:trPr>
          <w:cantSplit/>
        </w:trPr>
        <w:tc>
          <w:tcPr>
            <w:tcW w:w="2286" w:type="dxa"/>
          </w:tcPr>
          <w:p w:rsidR="00D17448" w:rsidRPr="00D57330" w:rsidRDefault="005E49F1" w:rsidP="00B74FCE">
            <w:pPr>
              <w:pStyle w:val="LMCCTextF10Pts3"/>
              <w:rPr>
                <w:sz w:val="24"/>
                <w:szCs w:val="24"/>
              </w:rPr>
            </w:pPr>
            <w:r w:rsidRPr="00D57330">
              <w:rPr>
                <w:rFonts w:eastAsia="MS Mincho"/>
                <w:sz w:val="24"/>
                <w:szCs w:val="24"/>
                <w:lang w:val="en-US" w:eastAsia="ja-JP"/>
              </w:rPr>
              <w:t>1.2 Rural Zones</w:t>
            </w:r>
          </w:p>
        </w:tc>
        <w:tc>
          <w:tcPr>
            <w:tcW w:w="2787" w:type="dxa"/>
          </w:tcPr>
          <w:p w:rsidR="00D17448" w:rsidRPr="00D57330" w:rsidRDefault="00883824" w:rsidP="00B74FCE">
            <w:pPr>
              <w:pStyle w:val="LMCCTextF10Pts3"/>
              <w:rPr>
                <w:sz w:val="24"/>
                <w:szCs w:val="24"/>
              </w:rPr>
            </w:pPr>
            <w:r w:rsidRPr="00D57330">
              <w:rPr>
                <w:rFonts w:eastAsia="MS Mincho"/>
                <w:sz w:val="24"/>
                <w:szCs w:val="24"/>
                <w:lang w:val="en-US" w:eastAsia="ja-JP"/>
              </w:rPr>
              <w:t>P</w:t>
            </w:r>
            <w:r w:rsidR="00324130" w:rsidRPr="00D57330">
              <w:rPr>
                <w:rFonts w:eastAsia="MS Mincho"/>
                <w:sz w:val="24"/>
                <w:szCs w:val="24"/>
                <w:lang w:val="en-US" w:eastAsia="ja-JP"/>
              </w:rPr>
              <w:t>rotect the agricultural production value of rural land.</w:t>
            </w:r>
          </w:p>
        </w:tc>
        <w:tc>
          <w:tcPr>
            <w:tcW w:w="4107" w:type="dxa"/>
          </w:tcPr>
          <w:p w:rsidR="00D17448" w:rsidRPr="00D57330" w:rsidRDefault="008D4BEE" w:rsidP="00B74FCE">
            <w:pPr>
              <w:pStyle w:val="LMCCTextF10Pts3"/>
              <w:rPr>
                <w:sz w:val="24"/>
                <w:szCs w:val="24"/>
              </w:rPr>
            </w:pPr>
            <w:r w:rsidRPr="00D57330">
              <w:rPr>
                <w:sz w:val="24"/>
                <w:szCs w:val="24"/>
              </w:rPr>
              <w:t>N/A</w:t>
            </w:r>
          </w:p>
        </w:tc>
      </w:tr>
      <w:tr w:rsidR="00535088" w:rsidRPr="00D57330" w:rsidTr="00C24D45">
        <w:trPr>
          <w:cantSplit/>
        </w:trPr>
        <w:tc>
          <w:tcPr>
            <w:tcW w:w="2286" w:type="dxa"/>
          </w:tcPr>
          <w:p w:rsidR="003D2DA2" w:rsidRPr="00D57330" w:rsidRDefault="005E49F1" w:rsidP="00B74FCE">
            <w:pPr>
              <w:pStyle w:val="LMCCTextF10Pts3"/>
              <w:rPr>
                <w:sz w:val="24"/>
                <w:szCs w:val="24"/>
              </w:rPr>
            </w:pPr>
            <w:r w:rsidRPr="00D57330">
              <w:rPr>
                <w:rFonts w:eastAsia="MS Mincho"/>
                <w:sz w:val="24"/>
                <w:szCs w:val="24"/>
                <w:lang w:val="en-US" w:eastAsia="ja-JP"/>
              </w:rPr>
              <w:t>1.3 Mining, Petroleum Production and Extractive Industries</w:t>
            </w:r>
          </w:p>
        </w:tc>
        <w:tc>
          <w:tcPr>
            <w:tcW w:w="2787" w:type="dxa"/>
          </w:tcPr>
          <w:p w:rsidR="00535088" w:rsidRPr="00D57330" w:rsidRDefault="00883824" w:rsidP="00B74FCE">
            <w:pPr>
              <w:pStyle w:val="LMCCTextF10Pts3"/>
              <w:rPr>
                <w:sz w:val="24"/>
                <w:szCs w:val="24"/>
              </w:rPr>
            </w:pPr>
            <w:r w:rsidRPr="00D57330">
              <w:rPr>
                <w:rFonts w:eastAsia="MS Mincho"/>
                <w:sz w:val="24"/>
                <w:szCs w:val="24"/>
                <w:lang w:val="en-US" w:eastAsia="ja-JP"/>
              </w:rPr>
              <w:t>E</w:t>
            </w:r>
            <w:r w:rsidR="00324130" w:rsidRPr="00D57330">
              <w:rPr>
                <w:rFonts w:eastAsia="MS Mincho"/>
                <w:sz w:val="24"/>
                <w:szCs w:val="24"/>
                <w:lang w:val="en-US" w:eastAsia="ja-JP"/>
              </w:rPr>
              <w:t>nsure that the future extraction of State or regionally significant</w:t>
            </w:r>
            <w:r w:rsidRPr="00D57330">
              <w:rPr>
                <w:rFonts w:eastAsia="MS Mincho"/>
                <w:sz w:val="24"/>
                <w:szCs w:val="24"/>
                <w:lang w:val="en-US" w:eastAsia="ja-JP"/>
              </w:rPr>
              <w:t xml:space="preserve"> </w:t>
            </w:r>
            <w:r w:rsidR="00324130" w:rsidRPr="00D57330">
              <w:rPr>
                <w:rFonts w:eastAsia="MS Mincho"/>
                <w:sz w:val="24"/>
                <w:szCs w:val="24"/>
                <w:lang w:val="en-US" w:eastAsia="ja-JP"/>
              </w:rPr>
              <w:t xml:space="preserve">reserves of coal, other minerals, petroleum and extractive materials </w:t>
            </w:r>
            <w:proofErr w:type="gramStart"/>
            <w:r w:rsidR="00324130" w:rsidRPr="00D57330">
              <w:rPr>
                <w:rFonts w:eastAsia="MS Mincho"/>
                <w:sz w:val="24"/>
                <w:szCs w:val="24"/>
                <w:lang w:val="en-US" w:eastAsia="ja-JP"/>
              </w:rPr>
              <w:t>are not compromised</w:t>
            </w:r>
            <w:proofErr w:type="gramEnd"/>
            <w:r w:rsidR="00324130" w:rsidRPr="00D57330">
              <w:rPr>
                <w:rFonts w:eastAsia="MS Mincho"/>
                <w:sz w:val="24"/>
                <w:szCs w:val="24"/>
                <w:lang w:val="en-US" w:eastAsia="ja-JP"/>
              </w:rPr>
              <w:t xml:space="preserve"> by</w:t>
            </w:r>
            <w:r w:rsidRPr="00D57330">
              <w:rPr>
                <w:rFonts w:eastAsia="MS Mincho"/>
                <w:sz w:val="24"/>
                <w:szCs w:val="24"/>
                <w:lang w:val="en-US" w:eastAsia="ja-JP"/>
              </w:rPr>
              <w:t xml:space="preserve"> </w:t>
            </w:r>
            <w:r w:rsidR="00324130" w:rsidRPr="00D57330">
              <w:rPr>
                <w:rFonts w:eastAsia="MS Mincho"/>
                <w:sz w:val="24"/>
                <w:szCs w:val="24"/>
                <w:lang w:val="en-US" w:eastAsia="ja-JP"/>
              </w:rPr>
              <w:t>inappropriate development.</w:t>
            </w:r>
          </w:p>
        </w:tc>
        <w:tc>
          <w:tcPr>
            <w:tcW w:w="4107" w:type="dxa"/>
          </w:tcPr>
          <w:p w:rsidR="00535088" w:rsidRPr="00D57330" w:rsidRDefault="008D4BEE" w:rsidP="00B74FCE">
            <w:pPr>
              <w:pStyle w:val="LMCCTextF10Pts3"/>
              <w:rPr>
                <w:color w:val="000000"/>
                <w:sz w:val="24"/>
                <w:szCs w:val="24"/>
              </w:rPr>
            </w:pPr>
            <w:r w:rsidRPr="00D57330">
              <w:rPr>
                <w:color w:val="000000"/>
                <w:sz w:val="24"/>
                <w:szCs w:val="24"/>
              </w:rPr>
              <w:t>N/A</w:t>
            </w:r>
          </w:p>
        </w:tc>
      </w:tr>
      <w:tr w:rsidR="00535088" w:rsidRPr="00D57330" w:rsidTr="00C24D45">
        <w:trPr>
          <w:cantSplit/>
        </w:trPr>
        <w:tc>
          <w:tcPr>
            <w:tcW w:w="2286" w:type="dxa"/>
          </w:tcPr>
          <w:p w:rsidR="00535088" w:rsidRPr="00D57330" w:rsidRDefault="005E49F1" w:rsidP="00B74FCE">
            <w:pPr>
              <w:pStyle w:val="LMCCTextF10Pts3"/>
              <w:rPr>
                <w:sz w:val="24"/>
                <w:szCs w:val="24"/>
              </w:rPr>
            </w:pPr>
            <w:r w:rsidRPr="00D57330">
              <w:rPr>
                <w:rFonts w:eastAsia="MS Mincho"/>
                <w:sz w:val="24"/>
                <w:szCs w:val="24"/>
                <w:lang w:val="en-US" w:eastAsia="ja-JP"/>
              </w:rPr>
              <w:t>2.1 Environment Protection Zones</w:t>
            </w:r>
          </w:p>
        </w:tc>
        <w:tc>
          <w:tcPr>
            <w:tcW w:w="2787" w:type="dxa"/>
          </w:tcPr>
          <w:p w:rsidR="00535088" w:rsidRPr="00D57330" w:rsidRDefault="00883824" w:rsidP="00B74FCE">
            <w:pPr>
              <w:pStyle w:val="LMCCTextF10Pts3"/>
              <w:rPr>
                <w:sz w:val="24"/>
                <w:szCs w:val="24"/>
              </w:rPr>
            </w:pPr>
            <w:r w:rsidRPr="00D57330">
              <w:rPr>
                <w:rFonts w:eastAsia="MS Mincho"/>
                <w:sz w:val="24"/>
                <w:szCs w:val="24"/>
                <w:lang w:val="en-US" w:eastAsia="ja-JP"/>
              </w:rPr>
              <w:t>P</w:t>
            </w:r>
            <w:r w:rsidR="00324130" w:rsidRPr="00D57330">
              <w:rPr>
                <w:rFonts w:eastAsia="MS Mincho"/>
                <w:sz w:val="24"/>
                <w:szCs w:val="24"/>
                <w:lang w:val="en-US" w:eastAsia="ja-JP"/>
              </w:rPr>
              <w:t>rotect and conserve environmentally sensitive areas.</w:t>
            </w:r>
          </w:p>
        </w:tc>
        <w:tc>
          <w:tcPr>
            <w:tcW w:w="4107" w:type="dxa"/>
          </w:tcPr>
          <w:p w:rsidR="00F47F37" w:rsidRPr="00D57330" w:rsidRDefault="00F47F37" w:rsidP="00B74FCE">
            <w:pPr>
              <w:widowControl w:val="0"/>
              <w:spacing w:before="120"/>
              <w:rPr>
                <w:rFonts w:cs="Arial"/>
                <w:sz w:val="24"/>
              </w:rPr>
            </w:pPr>
            <w:r w:rsidRPr="00D57330">
              <w:rPr>
                <w:rFonts w:cs="Arial"/>
                <w:sz w:val="24"/>
              </w:rPr>
              <w:t xml:space="preserve">The proposal is </w:t>
            </w:r>
            <w:r w:rsidRPr="00D57330">
              <w:rPr>
                <w:rFonts w:cs="Arial"/>
                <w:b/>
                <w:sz w:val="24"/>
              </w:rPr>
              <w:t>consistent</w:t>
            </w:r>
            <w:r w:rsidRPr="00D57330">
              <w:rPr>
                <w:rFonts w:cs="Arial"/>
                <w:sz w:val="24"/>
              </w:rPr>
              <w:t xml:space="preserve"> with this direction.</w:t>
            </w:r>
          </w:p>
          <w:p w:rsidR="00223A82" w:rsidRPr="00D57330" w:rsidRDefault="00F47F37" w:rsidP="00B74FCE">
            <w:pPr>
              <w:widowControl w:val="0"/>
              <w:spacing w:before="120"/>
              <w:rPr>
                <w:rFonts w:cs="Arial"/>
                <w:sz w:val="24"/>
              </w:rPr>
            </w:pPr>
            <w:r w:rsidRPr="00D57330">
              <w:rPr>
                <w:rFonts w:cs="Arial"/>
                <w:sz w:val="24"/>
              </w:rPr>
              <w:t>1</w:t>
            </w:r>
            <w:r w:rsidR="008F60F6" w:rsidRPr="00D57330">
              <w:rPr>
                <w:rFonts w:cs="Arial"/>
                <w:sz w:val="24"/>
              </w:rPr>
              <w:t xml:space="preserve">0 Bluebell Street </w:t>
            </w:r>
            <w:r w:rsidR="00DD4E61" w:rsidRPr="00D57330">
              <w:rPr>
                <w:rFonts w:cs="Arial"/>
                <w:sz w:val="24"/>
              </w:rPr>
              <w:t>(</w:t>
            </w:r>
            <w:r w:rsidR="008737B9" w:rsidRPr="00D57330">
              <w:rPr>
                <w:sz w:val="24"/>
                <w:lang w:val="en-GB"/>
              </w:rPr>
              <w:t>L</w:t>
            </w:r>
            <w:r w:rsidR="00DD4E61" w:rsidRPr="00D57330">
              <w:rPr>
                <w:sz w:val="24"/>
                <w:lang w:val="en-GB"/>
              </w:rPr>
              <w:t>ot 1 DP 449422</w:t>
            </w:r>
            <w:r w:rsidR="008F60F6" w:rsidRPr="00D57330">
              <w:rPr>
                <w:rFonts w:cs="Arial"/>
                <w:sz w:val="24"/>
              </w:rPr>
              <w:t>)</w:t>
            </w:r>
            <w:r w:rsidR="00D56AB8" w:rsidRPr="00D57330">
              <w:rPr>
                <w:rFonts w:cs="Arial"/>
                <w:sz w:val="24"/>
              </w:rPr>
              <w:t xml:space="preserve"> </w:t>
            </w:r>
            <w:r w:rsidR="004E4559" w:rsidRPr="00D57330">
              <w:rPr>
                <w:rFonts w:cs="Arial"/>
                <w:sz w:val="24"/>
              </w:rPr>
              <w:t>is a split zone consisting of a B7 and E2 zone. Currently, the E2 zone</w:t>
            </w:r>
            <w:r w:rsidR="00B42817" w:rsidRPr="00D57330">
              <w:rPr>
                <w:rFonts w:cs="Arial"/>
                <w:sz w:val="24"/>
              </w:rPr>
              <w:t>d part of the property</w:t>
            </w:r>
            <w:r w:rsidR="004E4559" w:rsidRPr="00D57330">
              <w:rPr>
                <w:rFonts w:cs="Arial"/>
                <w:sz w:val="24"/>
              </w:rPr>
              <w:t xml:space="preserve"> </w:t>
            </w:r>
            <w:proofErr w:type="gramStart"/>
            <w:r w:rsidR="004E4559" w:rsidRPr="00D57330">
              <w:rPr>
                <w:rFonts w:cs="Arial"/>
                <w:sz w:val="24"/>
              </w:rPr>
              <w:t>is used</w:t>
            </w:r>
            <w:proofErr w:type="gramEnd"/>
            <w:r w:rsidR="004E4559" w:rsidRPr="00D57330">
              <w:rPr>
                <w:rFonts w:cs="Arial"/>
                <w:sz w:val="24"/>
              </w:rPr>
              <w:t xml:space="preserve"> for home</w:t>
            </w:r>
            <w:r w:rsidR="00B42817" w:rsidRPr="00D57330">
              <w:rPr>
                <w:rFonts w:cs="Arial"/>
                <w:sz w:val="24"/>
              </w:rPr>
              <w:t xml:space="preserve"> occupation and horse paddocks. </w:t>
            </w:r>
            <w:r w:rsidR="004E4559" w:rsidRPr="00D57330">
              <w:rPr>
                <w:rFonts w:cs="Arial"/>
                <w:sz w:val="24"/>
              </w:rPr>
              <w:t xml:space="preserve"> The proposed use of </w:t>
            </w:r>
            <w:r w:rsidR="008F60F6" w:rsidRPr="00D57330">
              <w:rPr>
                <w:rFonts w:cs="Arial"/>
                <w:i/>
                <w:sz w:val="24"/>
              </w:rPr>
              <w:t>t</w:t>
            </w:r>
            <w:r w:rsidR="00F32CBD" w:rsidRPr="00D57330">
              <w:rPr>
                <w:rFonts w:cs="Arial"/>
                <w:i/>
                <w:sz w:val="24"/>
              </w:rPr>
              <w:t>imber y</w:t>
            </w:r>
            <w:r w:rsidR="004E4559" w:rsidRPr="00D57330">
              <w:rPr>
                <w:rFonts w:cs="Arial"/>
                <w:i/>
                <w:sz w:val="24"/>
              </w:rPr>
              <w:t>ards</w:t>
            </w:r>
            <w:r w:rsidR="004E4559" w:rsidRPr="00D57330">
              <w:rPr>
                <w:rFonts w:cs="Arial"/>
                <w:sz w:val="24"/>
              </w:rPr>
              <w:t xml:space="preserve"> will only be applicable for the B7 zoning within t</w:t>
            </w:r>
            <w:r w:rsidR="008F60F6" w:rsidRPr="00D57330">
              <w:rPr>
                <w:rFonts w:cs="Arial"/>
                <w:sz w:val="24"/>
              </w:rPr>
              <w:t>he lot.</w:t>
            </w:r>
          </w:p>
          <w:p w:rsidR="004E4559" w:rsidRPr="00D57330" w:rsidRDefault="00B42817" w:rsidP="00B74FCE">
            <w:pPr>
              <w:widowControl w:val="0"/>
              <w:spacing w:before="120"/>
              <w:rPr>
                <w:rFonts w:cs="Arial"/>
                <w:sz w:val="24"/>
                <w:u w:val="single"/>
              </w:rPr>
            </w:pPr>
            <w:r w:rsidRPr="00D57330">
              <w:rPr>
                <w:rFonts w:cs="Arial"/>
                <w:sz w:val="24"/>
              </w:rPr>
              <w:t>F</w:t>
            </w:r>
            <w:r w:rsidR="004E4559" w:rsidRPr="00D57330">
              <w:rPr>
                <w:rFonts w:cs="Arial"/>
                <w:sz w:val="24"/>
              </w:rPr>
              <w:t xml:space="preserve">uture development </w:t>
            </w:r>
            <w:r w:rsidRPr="00D57330">
              <w:rPr>
                <w:rFonts w:cs="Arial"/>
                <w:sz w:val="24"/>
              </w:rPr>
              <w:t>would need to occur</w:t>
            </w:r>
            <w:r w:rsidR="004E4559" w:rsidRPr="00D57330">
              <w:rPr>
                <w:rFonts w:cs="Arial"/>
                <w:sz w:val="24"/>
              </w:rPr>
              <w:t xml:space="preserve"> in accordance with the relevant local and </w:t>
            </w:r>
            <w:r w:rsidR="00F47F37" w:rsidRPr="00D57330">
              <w:rPr>
                <w:rFonts w:cs="Arial"/>
                <w:sz w:val="24"/>
              </w:rPr>
              <w:t>s</w:t>
            </w:r>
            <w:r w:rsidR="004E4559" w:rsidRPr="00D57330">
              <w:rPr>
                <w:rFonts w:cs="Arial"/>
                <w:sz w:val="24"/>
              </w:rPr>
              <w:t>tate development controls. Thi</w:t>
            </w:r>
            <w:r w:rsidR="0010099C" w:rsidRPr="00D57330">
              <w:rPr>
                <w:rFonts w:cs="Arial"/>
                <w:sz w:val="24"/>
              </w:rPr>
              <w:t>s would ensure the E2 Environmental C</w:t>
            </w:r>
            <w:r w:rsidR="004E4559" w:rsidRPr="00D57330">
              <w:rPr>
                <w:rFonts w:cs="Arial"/>
                <w:sz w:val="24"/>
              </w:rPr>
              <w:t xml:space="preserve">onservation zone </w:t>
            </w:r>
            <w:r w:rsidR="00F32CBD" w:rsidRPr="00D57330">
              <w:rPr>
                <w:rFonts w:cs="Arial"/>
                <w:sz w:val="24"/>
              </w:rPr>
              <w:t xml:space="preserve">neighbouring </w:t>
            </w:r>
            <w:r w:rsidR="004E4559" w:rsidRPr="00D57330">
              <w:rPr>
                <w:rFonts w:cs="Arial"/>
                <w:sz w:val="24"/>
              </w:rPr>
              <w:t xml:space="preserve">the B7 </w:t>
            </w:r>
            <w:r w:rsidR="0010099C" w:rsidRPr="00D57330">
              <w:rPr>
                <w:rFonts w:cs="Arial"/>
                <w:sz w:val="24"/>
              </w:rPr>
              <w:t xml:space="preserve">Business Park </w:t>
            </w:r>
            <w:r w:rsidR="004E4559" w:rsidRPr="00D57330">
              <w:rPr>
                <w:rFonts w:cs="Arial"/>
                <w:sz w:val="24"/>
              </w:rPr>
              <w:t>zone in</w:t>
            </w:r>
            <w:r w:rsidR="00D56AB8" w:rsidRPr="00D57330">
              <w:rPr>
                <w:rFonts w:cs="Arial"/>
                <w:sz w:val="24"/>
              </w:rPr>
              <w:t xml:space="preserve"> 10 Bluebell Street</w:t>
            </w:r>
            <w:r w:rsidR="00DD4E61" w:rsidRPr="00D57330">
              <w:rPr>
                <w:rFonts w:cs="Arial"/>
                <w:sz w:val="24"/>
              </w:rPr>
              <w:t xml:space="preserve"> (</w:t>
            </w:r>
            <w:r w:rsidR="008737B9" w:rsidRPr="00D57330">
              <w:rPr>
                <w:rFonts w:cs="Arial"/>
                <w:sz w:val="24"/>
              </w:rPr>
              <w:t>L</w:t>
            </w:r>
            <w:proofErr w:type="spellStart"/>
            <w:r w:rsidR="00DD4E61" w:rsidRPr="00D57330">
              <w:rPr>
                <w:sz w:val="24"/>
                <w:lang w:val="en-GB"/>
              </w:rPr>
              <w:t>ot</w:t>
            </w:r>
            <w:proofErr w:type="spellEnd"/>
            <w:r w:rsidR="00DD4E61" w:rsidRPr="00D57330">
              <w:rPr>
                <w:sz w:val="24"/>
                <w:lang w:val="en-GB"/>
              </w:rPr>
              <w:t xml:space="preserve"> 1 DP 449422)</w:t>
            </w:r>
            <w:r w:rsidR="004E4559" w:rsidRPr="00D57330">
              <w:rPr>
                <w:rFonts w:cs="Arial"/>
                <w:sz w:val="24"/>
              </w:rPr>
              <w:t xml:space="preserve"> receives minimal damage</w:t>
            </w:r>
            <w:r w:rsidR="00F47F37" w:rsidRPr="00D57330">
              <w:rPr>
                <w:rFonts w:cs="Arial"/>
                <w:sz w:val="24"/>
              </w:rPr>
              <w:t xml:space="preserve"> and </w:t>
            </w:r>
            <w:proofErr w:type="gramStart"/>
            <w:r w:rsidR="00F47F37" w:rsidRPr="00D57330">
              <w:rPr>
                <w:rFonts w:cs="Arial"/>
                <w:sz w:val="24"/>
              </w:rPr>
              <w:t xml:space="preserve">is </w:t>
            </w:r>
            <w:r w:rsidR="004E4559" w:rsidRPr="00D57330">
              <w:rPr>
                <w:rFonts w:cs="Arial"/>
                <w:sz w:val="24"/>
              </w:rPr>
              <w:t>managed</w:t>
            </w:r>
            <w:proofErr w:type="gramEnd"/>
            <w:r w:rsidR="004E4559" w:rsidRPr="00D57330">
              <w:rPr>
                <w:rFonts w:cs="Arial"/>
                <w:sz w:val="24"/>
              </w:rPr>
              <w:t xml:space="preserve"> </w:t>
            </w:r>
            <w:r w:rsidR="00F47F37" w:rsidRPr="00D57330">
              <w:rPr>
                <w:rFonts w:cs="Arial"/>
                <w:sz w:val="24"/>
              </w:rPr>
              <w:t>accordingly to these controls.</w:t>
            </w:r>
          </w:p>
          <w:p w:rsidR="00535088" w:rsidRPr="00D57330" w:rsidRDefault="00535088" w:rsidP="00B74FCE">
            <w:pPr>
              <w:pStyle w:val="LMCCTextF10Pts3"/>
              <w:rPr>
                <w:color w:val="000000"/>
                <w:sz w:val="24"/>
                <w:szCs w:val="24"/>
              </w:rPr>
            </w:pPr>
          </w:p>
        </w:tc>
      </w:tr>
      <w:tr w:rsidR="00DB7FF2" w:rsidRPr="00D57330" w:rsidTr="00C24D45">
        <w:trPr>
          <w:cantSplit/>
        </w:trPr>
        <w:tc>
          <w:tcPr>
            <w:tcW w:w="2286" w:type="dxa"/>
          </w:tcPr>
          <w:p w:rsidR="00DB7FF2" w:rsidRPr="00D57330" w:rsidRDefault="005E49F1" w:rsidP="00B74FCE">
            <w:pPr>
              <w:pStyle w:val="LMCCTextF10Pts3"/>
              <w:rPr>
                <w:rFonts w:eastAsia="MS Mincho"/>
                <w:sz w:val="24"/>
                <w:szCs w:val="24"/>
                <w:lang w:val="en-US" w:eastAsia="ja-JP"/>
              </w:rPr>
            </w:pPr>
            <w:r w:rsidRPr="00D57330">
              <w:rPr>
                <w:rFonts w:eastAsia="MS Mincho"/>
                <w:sz w:val="24"/>
                <w:szCs w:val="24"/>
                <w:lang w:val="en-US" w:eastAsia="ja-JP"/>
              </w:rPr>
              <w:t>2.2 Coastal Protection</w:t>
            </w:r>
          </w:p>
        </w:tc>
        <w:tc>
          <w:tcPr>
            <w:tcW w:w="2787" w:type="dxa"/>
          </w:tcPr>
          <w:p w:rsidR="00DB7FF2" w:rsidRPr="00D57330" w:rsidRDefault="00883824" w:rsidP="00B74FCE">
            <w:pPr>
              <w:pStyle w:val="LMCCTextF10Pts3"/>
              <w:rPr>
                <w:sz w:val="24"/>
                <w:szCs w:val="24"/>
              </w:rPr>
            </w:pPr>
            <w:r w:rsidRPr="00D57330">
              <w:rPr>
                <w:rFonts w:eastAsia="MS Mincho"/>
                <w:sz w:val="24"/>
                <w:szCs w:val="24"/>
                <w:lang w:val="en-US" w:eastAsia="ja-JP"/>
              </w:rPr>
              <w:t>I</w:t>
            </w:r>
            <w:r w:rsidR="00324130" w:rsidRPr="00D57330">
              <w:rPr>
                <w:rFonts w:eastAsia="MS Mincho"/>
                <w:sz w:val="24"/>
                <w:szCs w:val="24"/>
                <w:lang w:val="en-US" w:eastAsia="ja-JP"/>
              </w:rPr>
              <w:t>mplement the principles in the NSW Coastal Policy.</w:t>
            </w:r>
          </w:p>
        </w:tc>
        <w:tc>
          <w:tcPr>
            <w:tcW w:w="4107" w:type="dxa"/>
          </w:tcPr>
          <w:p w:rsidR="0010099C" w:rsidRPr="00D57330" w:rsidRDefault="0010099C" w:rsidP="00B74FCE">
            <w:pPr>
              <w:pStyle w:val="LMCCTextF10Pts3"/>
              <w:rPr>
                <w:sz w:val="24"/>
                <w:lang w:val="en-GB"/>
              </w:rPr>
            </w:pPr>
            <w:r w:rsidRPr="00D57330">
              <w:rPr>
                <w:sz w:val="24"/>
                <w:szCs w:val="24"/>
              </w:rPr>
              <w:t xml:space="preserve">The proposal is </w:t>
            </w:r>
            <w:r w:rsidRPr="00D57330">
              <w:rPr>
                <w:b/>
                <w:sz w:val="24"/>
                <w:szCs w:val="24"/>
              </w:rPr>
              <w:t>consistent</w:t>
            </w:r>
            <w:r w:rsidRPr="00D57330">
              <w:rPr>
                <w:sz w:val="24"/>
                <w:szCs w:val="24"/>
              </w:rPr>
              <w:t xml:space="preserve"> with this direction. The subject lots are located within a </w:t>
            </w:r>
            <w:proofErr w:type="gramStart"/>
            <w:r w:rsidRPr="00D57330">
              <w:rPr>
                <w:sz w:val="24"/>
                <w:szCs w:val="24"/>
              </w:rPr>
              <w:t>one kilometre</w:t>
            </w:r>
            <w:proofErr w:type="gramEnd"/>
            <w:r w:rsidRPr="00D57330">
              <w:rPr>
                <w:sz w:val="24"/>
                <w:szCs w:val="24"/>
              </w:rPr>
              <w:t xml:space="preserve"> distance from a lagoon located in the </w:t>
            </w:r>
            <w:r w:rsidRPr="00D57330">
              <w:rPr>
                <w:sz w:val="24"/>
              </w:rPr>
              <w:t>E2 Environmental Conservation zone neighbouring the B7 Business Park zone in 10 Bluebell Street (</w:t>
            </w:r>
            <w:r w:rsidR="008737B9" w:rsidRPr="00D57330">
              <w:rPr>
                <w:sz w:val="24"/>
                <w:lang w:val="en-GB"/>
              </w:rPr>
              <w:t>L</w:t>
            </w:r>
            <w:r w:rsidRPr="00D57330">
              <w:rPr>
                <w:sz w:val="24"/>
                <w:lang w:val="en-GB"/>
              </w:rPr>
              <w:t xml:space="preserve">ot 1 DP 449422). </w:t>
            </w:r>
          </w:p>
          <w:p w:rsidR="0010099C" w:rsidRPr="00D57330" w:rsidRDefault="0010099C" w:rsidP="00B74FCE">
            <w:pPr>
              <w:rPr>
                <w:lang w:val="en-GB"/>
              </w:rPr>
            </w:pPr>
          </w:p>
          <w:p w:rsidR="00DB7FF2" w:rsidRPr="00D57330" w:rsidRDefault="0010099C" w:rsidP="00B74FCE">
            <w:pPr>
              <w:pStyle w:val="LMCCTextF10Pts3"/>
              <w:rPr>
                <w:sz w:val="24"/>
                <w:szCs w:val="24"/>
              </w:rPr>
            </w:pPr>
            <w:r w:rsidRPr="00D57330">
              <w:rPr>
                <w:sz w:val="24"/>
                <w:lang w:val="en-GB"/>
              </w:rPr>
              <w:t xml:space="preserve">However, </w:t>
            </w:r>
            <w:r w:rsidRPr="00D57330">
              <w:rPr>
                <w:sz w:val="24"/>
                <w:szCs w:val="24"/>
              </w:rPr>
              <w:t xml:space="preserve">the 1997 Coastal Policy does not apply to urban areas of the Newcastle and Central Coast regions. </w:t>
            </w:r>
          </w:p>
        </w:tc>
      </w:tr>
      <w:tr w:rsidR="00DB7FF2" w:rsidRPr="00D57330" w:rsidTr="00C24D45">
        <w:trPr>
          <w:cantSplit/>
        </w:trPr>
        <w:tc>
          <w:tcPr>
            <w:tcW w:w="2286" w:type="dxa"/>
          </w:tcPr>
          <w:p w:rsidR="00DB7FF2" w:rsidRPr="00D57330" w:rsidRDefault="00E54C66" w:rsidP="00B74FCE">
            <w:pPr>
              <w:pStyle w:val="LMCCTextF10Pts3"/>
              <w:rPr>
                <w:sz w:val="24"/>
                <w:szCs w:val="24"/>
              </w:rPr>
            </w:pPr>
            <w:r w:rsidRPr="00D57330">
              <w:rPr>
                <w:rFonts w:eastAsia="MS Mincho"/>
                <w:sz w:val="24"/>
                <w:szCs w:val="24"/>
                <w:lang w:val="en-US" w:eastAsia="ja-JP"/>
              </w:rPr>
              <w:t>2.3 Heritage Conservation</w:t>
            </w:r>
          </w:p>
        </w:tc>
        <w:tc>
          <w:tcPr>
            <w:tcW w:w="2787" w:type="dxa"/>
          </w:tcPr>
          <w:p w:rsidR="00DB7FF2" w:rsidRPr="00D57330" w:rsidRDefault="00883824" w:rsidP="00B74FCE">
            <w:pPr>
              <w:pStyle w:val="LMCCTextF10Pts3"/>
              <w:rPr>
                <w:sz w:val="24"/>
                <w:szCs w:val="24"/>
              </w:rPr>
            </w:pPr>
            <w:r w:rsidRPr="00D57330">
              <w:rPr>
                <w:rFonts w:eastAsia="MS Mincho"/>
                <w:sz w:val="24"/>
                <w:szCs w:val="24"/>
                <w:lang w:val="en-US" w:eastAsia="ja-JP"/>
              </w:rPr>
              <w:t>C</w:t>
            </w:r>
            <w:r w:rsidR="00324130" w:rsidRPr="00D57330">
              <w:rPr>
                <w:rFonts w:eastAsia="MS Mincho"/>
                <w:sz w:val="24"/>
                <w:szCs w:val="24"/>
                <w:lang w:val="en-US" w:eastAsia="ja-JP"/>
              </w:rPr>
              <w:t>onserve items, areas, objects and places of environmental</w:t>
            </w:r>
            <w:r w:rsidRPr="00D57330">
              <w:rPr>
                <w:rFonts w:eastAsia="MS Mincho"/>
                <w:sz w:val="24"/>
                <w:szCs w:val="24"/>
                <w:lang w:val="en-US" w:eastAsia="ja-JP"/>
              </w:rPr>
              <w:t xml:space="preserve"> </w:t>
            </w:r>
            <w:r w:rsidR="00324130" w:rsidRPr="00D57330">
              <w:rPr>
                <w:rFonts w:eastAsia="MS Mincho"/>
                <w:sz w:val="24"/>
                <w:szCs w:val="24"/>
                <w:lang w:val="en-US" w:eastAsia="ja-JP"/>
              </w:rPr>
              <w:t>heritage significance and indigenous heritage significance.</w:t>
            </w:r>
          </w:p>
        </w:tc>
        <w:tc>
          <w:tcPr>
            <w:tcW w:w="4107" w:type="dxa"/>
          </w:tcPr>
          <w:p w:rsidR="00DB7FF2" w:rsidRPr="00D57330" w:rsidRDefault="008D4BEE"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2.4 Recreation Vehicle Areas</w:t>
            </w:r>
          </w:p>
        </w:tc>
        <w:tc>
          <w:tcPr>
            <w:tcW w:w="2787" w:type="dxa"/>
          </w:tcPr>
          <w:p w:rsidR="00E54C66"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P</w:t>
            </w:r>
            <w:r w:rsidR="00324130" w:rsidRPr="00D57330">
              <w:rPr>
                <w:rFonts w:eastAsia="MS Mincho"/>
                <w:sz w:val="24"/>
                <w:szCs w:val="24"/>
                <w:lang w:val="en-US" w:eastAsia="ja-JP"/>
              </w:rPr>
              <w:t>rotect sensitive land or land with significant conservation values</w:t>
            </w:r>
            <w:r w:rsidRPr="00D57330">
              <w:rPr>
                <w:rFonts w:eastAsia="MS Mincho"/>
                <w:sz w:val="24"/>
                <w:szCs w:val="24"/>
                <w:lang w:val="en-US" w:eastAsia="ja-JP"/>
              </w:rPr>
              <w:t xml:space="preserve"> </w:t>
            </w:r>
            <w:r w:rsidR="00324130" w:rsidRPr="00D57330">
              <w:rPr>
                <w:rFonts w:eastAsia="MS Mincho"/>
                <w:sz w:val="24"/>
                <w:szCs w:val="24"/>
                <w:lang w:val="en-US" w:eastAsia="ja-JP"/>
              </w:rPr>
              <w:t>from adverse impacts from recreation vehicles.</w:t>
            </w:r>
          </w:p>
        </w:tc>
        <w:tc>
          <w:tcPr>
            <w:tcW w:w="4107" w:type="dxa"/>
          </w:tcPr>
          <w:p w:rsidR="00E54C66" w:rsidRPr="00D57330" w:rsidRDefault="008D4BEE"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3.1 Residential Zones</w:t>
            </w:r>
          </w:p>
        </w:tc>
        <w:tc>
          <w:tcPr>
            <w:tcW w:w="2787" w:type="dxa"/>
          </w:tcPr>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E</w:t>
            </w:r>
            <w:r w:rsidRPr="00D57330">
              <w:rPr>
                <w:rFonts w:eastAsia="MS Mincho"/>
                <w:sz w:val="24"/>
                <w:szCs w:val="24"/>
                <w:lang w:val="en-US" w:eastAsia="ja-JP"/>
              </w:rPr>
              <w:t>ncourage a variety and choice of housing types to provide for existing and future</w:t>
            </w:r>
            <w:r w:rsidR="00883824" w:rsidRPr="00D57330">
              <w:rPr>
                <w:rFonts w:eastAsia="MS Mincho"/>
                <w:sz w:val="24"/>
                <w:szCs w:val="24"/>
                <w:lang w:val="en-US" w:eastAsia="ja-JP"/>
              </w:rPr>
              <w:t xml:space="preserve"> </w:t>
            </w:r>
            <w:r w:rsidRPr="00D57330">
              <w:rPr>
                <w:rFonts w:eastAsia="MS Mincho"/>
                <w:sz w:val="24"/>
                <w:szCs w:val="24"/>
                <w:lang w:val="en-US" w:eastAsia="ja-JP"/>
              </w:rPr>
              <w:t>housing needs,</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M</w:t>
            </w:r>
            <w:r w:rsidRPr="00D57330">
              <w:rPr>
                <w:rFonts w:eastAsia="MS Mincho"/>
                <w:sz w:val="24"/>
                <w:szCs w:val="24"/>
                <w:lang w:val="en-US" w:eastAsia="ja-JP"/>
              </w:rPr>
              <w:t>ake efficient use of existing infrastructure and services and ensure that new housing</w:t>
            </w:r>
            <w:r w:rsidR="00883824" w:rsidRPr="00D57330">
              <w:rPr>
                <w:rFonts w:eastAsia="MS Mincho"/>
                <w:sz w:val="24"/>
                <w:szCs w:val="24"/>
                <w:lang w:val="en-US" w:eastAsia="ja-JP"/>
              </w:rPr>
              <w:t xml:space="preserve"> </w:t>
            </w:r>
            <w:r w:rsidRPr="00D57330">
              <w:rPr>
                <w:rFonts w:eastAsia="MS Mincho"/>
                <w:sz w:val="24"/>
                <w:szCs w:val="24"/>
                <w:lang w:val="en-US" w:eastAsia="ja-JP"/>
              </w:rPr>
              <w:t>has appropriate access to infrastructure and services, and</w:t>
            </w:r>
          </w:p>
          <w:p w:rsidR="00E54C66"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(c) </w:t>
            </w:r>
            <w:proofErr w:type="spellStart"/>
            <w:r w:rsidR="00883824" w:rsidRPr="00D57330">
              <w:rPr>
                <w:rFonts w:eastAsia="MS Mincho"/>
                <w:sz w:val="24"/>
                <w:szCs w:val="24"/>
                <w:lang w:val="en-US" w:eastAsia="ja-JP"/>
              </w:rPr>
              <w:t>M</w:t>
            </w:r>
            <w:r w:rsidRPr="00D57330">
              <w:rPr>
                <w:rFonts w:eastAsia="MS Mincho"/>
                <w:sz w:val="24"/>
                <w:szCs w:val="24"/>
                <w:lang w:val="en-US" w:eastAsia="ja-JP"/>
              </w:rPr>
              <w:t>inimise</w:t>
            </w:r>
            <w:proofErr w:type="spellEnd"/>
            <w:r w:rsidRPr="00D57330">
              <w:rPr>
                <w:rFonts w:eastAsia="MS Mincho"/>
                <w:sz w:val="24"/>
                <w:szCs w:val="24"/>
                <w:lang w:val="en-US" w:eastAsia="ja-JP"/>
              </w:rPr>
              <w:t xml:space="preserve"> the impact of residential development on the environment and resource lands.</w:t>
            </w:r>
          </w:p>
        </w:tc>
        <w:tc>
          <w:tcPr>
            <w:tcW w:w="4107" w:type="dxa"/>
          </w:tcPr>
          <w:p w:rsidR="00E54C66" w:rsidRPr="00D57330" w:rsidRDefault="009E2F85"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3.2 Caravan Parks and Manufactured Home Estates</w:t>
            </w:r>
          </w:p>
        </w:tc>
        <w:tc>
          <w:tcPr>
            <w:tcW w:w="2787" w:type="dxa"/>
          </w:tcPr>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P</w:t>
            </w:r>
            <w:r w:rsidRPr="00D57330">
              <w:rPr>
                <w:rFonts w:eastAsia="MS Mincho"/>
                <w:sz w:val="24"/>
                <w:szCs w:val="24"/>
                <w:lang w:val="en-US" w:eastAsia="ja-JP"/>
              </w:rPr>
              <w:t>rovide for a variety of housing types, and</w:t>
            </w:r>
          </w:p>
          <w:p w:rsidR="00E54C66"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P</w:t>
            </w:r>
            <w:r w:rsidRPr="00D57330">
              <w:rPr>
                <w:rFonts w:eastAsia="MS Mincho"/>
                <w:sz w:val="24"/>
                <w:szCs w:val="24"/>
                <w:lang w:val="en-US" w:eastAsia="ja-JP"/>
              </w:rPr>
              <w:t>rovide opportunities for caravan parks and manufactured home estates.</w:t>
            </w:r>
          </w:p>
        </w:tc>
        <w:tc>
          <w:tcPr>
            <w:tcW w:w="4107" w:type="dxa"/>
          </w:tcPr>
          <w:p w:rsidR="00E54C66" w:rsidRPr="00D57330" w:rsidRDefault="008D4BEE"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3.3 Home Occupations</w:t>
            </w:r>
          </w:p>
        </w:tc>
        <w:tc>
          <w:tcPr>
            <w:tcW w:w="2787" w:type="dxa"/>
          </w:tcPr>
          <w:p w:rsidR="00E54C66"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E</w:t>
            </w:r>
            <w:r w:rsidR="00324130" w:rsidRPr="00D57330">
              <w:rPr>
                <w:rFonts w:eastAsia="MS Mincho"/>
                <w:sz w:val="24"/>
                <w:szCs w:val="24"/>
                <w:lang w:val="en-US" w:eastAsia="ja-JP"/>
              </w:rPr>
              <w:t>ncourage the carrying out of low-impact small businesses in</w:t>
            </w:r>
            <w:r w:rsidRPr="00D57330">
              <w:rPr>
                <w:rFonts w:eastAsia="MS Mincho"/>
                <w:sz w:val="24"/>
                <w:szCs w:val="24"/>
                <w:lang w:val="en-US" w:eastAsia="ja-JP"/>
              </w:rPr>
              <w:t xml:space="preserve"> </w:t>
            </w:r>
            <w:r w:rsidR="00324130" w:rsidRPr="00D57330">
              <w:rPr>
                <w:rFonts w:eastAsia="MS Mincho"/>
                <w:sz w:val="24"/>
                <w:szCs w:val="24"/>
                <w:lang w:val="en-US" w:eastAsia="ja-JP"/>
              </w:rPr>
              <w:t>dwelling houses.</w:t>
            </w:r>
          </w:p>
        </w:tc>
        <w:tc>
          <w:tcPr>
            <w:tcW w:w="4107" w:type="dxa"/>
          </w:tcPr>
          <w:p w:rsidR="00E54C66" w:rsidRPr="00D57330" w:rsidRDefault="008D4BEE"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3.4 Integrating Land Use and Transport</w:t>
            </w:r>
          </w:p>
        </w:tc>
        <w:tc>
          <w:tcPr>
            <w:tcW w:w="2787" w:type="dxa"/>
          </w:tcPr>
          <w:p w:rsidR="00324130"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E</w:t>
            </w:r>
            <w:r w:rsidR="00324130" w:rsidRPr="00D57330">
              <w:rPr>
                <w:rFonts w:eastAsia="MS Mincho"/>
                <w:sz w:val="24"/>
                <w:szCs w:val="24"/>
                <w:lang w:val="en-US" w:eastAsia="ja-JP"/>
              </w:rPr>
              <w:t>nsure that urban structures, building forms, land use locations,</w:t>
            </w:r>
            <w:r w:rsidRPr="00D57330">
              <w:rPr>
                <w:rFonts w:eastAsia="MS Mincho"/>
                <w:sz w:val="24"/>
                <w:szCs w:val="24"/>
                <w:lang w:val="en-US" w:eastAsia="ja-JP"/>
              </w:rPr>
              <w:t xml:space="preserve"> </w:t>
            </w:r>
            <w:r w:rsidR="00324130" w:rsidRPr="00D57330">
              <w:rPr>
                <w:rFonts w:eastAsia="MS Mincho"/>
                <w:sz w:val="24"/>
                <w:szCs w:val="24"/>
                <w:lang w:val="en-US" w:eastAsia="ja-JP"/>
              </w:rPr>
              <w:t>development designs, subdivision and street layouts achieve the following planning objectives:</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(a) improving access to housing, jobs and services by walking, cycling and public transport, and</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(b) increasing the choice of available transport and reducing dependence on cars, and</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(c) reducing travel demand including the number of trips generated by development and the</w:t>
            </w:r>
            <w:r w:rsidR="00883824" w:rsidRPr="00D57330">
              <w:rPr>
                <w:rFonts w:eastAsia="MS Mincho"/>
                <w:sz w:val="24"/>
                <w:szCs w:val="24"/>
                <w:lang w:val="en-US" w:eastAsia="ja-JP"/>
              </w:rPr>
              <w:t xml:space="preserve"> </w:t>
            </w:r>
            <w:r w:rsidRPr="00D57330">
              <w:rPr>
                <w:rFonts w:eastAsia="MS Mincho"/>
                <w:sz w:val="24"/>
                <w:szCs w:val="24"/>
                <w:lang w:val="en-US" w:eastAsia="ja-JP"/>
              </w:rPr>
              <w:t>distances travelled, especially by car, and</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(d) supporting the efficient and viable operation of public transport services, and</w:t>
            </w:r>
          </w:p>
          <w:p w:rsidR="00E54C66"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(e) </w:t>
            </w:r>
            <w:proofErr w:type="gramStart"/>
            <w:r w:rsidRPr="00D57330">
              <w:rPr>
                <w:rFonts w:eastAsia="MS Mincho"/>
                <w:sz w:val="24"/>
                <w:szCs w:val="24"/>
                <w:lang w:val="en-US" w:eastAsia="ja-JP"/>
              </w:rPr>
              <w:t>providing</w:t>
            </w:r>
            <w:proofErr w:type="gramEnd"/>
            <w:r w:rsidRPr="00D57330">
              <w:rPr>
                <w:rFonts w:eastAsia="MS Mincho"/>
                <w:sz w:val="24"/>
                <w:szCs w:val="24"/>
                <w:lang w:val="en-US" w:eastAsia="ja-JP"/>
              </w:rPr>
              <w:t xml:space="preserve"> for the efficient movement of freight.</w:t>
            </w:r>
          </w:p>
        </w:tc>
        <w:tc>
          <w:tcPr>
            <w:tcW w:w="4107" w:type="dxa"/>
          </w:tcPr>
          <w:p w:rsidR="00E54C66" w:rsidRPr="00D57330" w:rsidRDefault="00850C54" w:rsidP="00B74FCE">
            <w:pPr>
              <w:autoSpaceDE w:val="0"/>
              <w:autoSpaceDN w:val="0"/>
              <w:adjustRightInd w:val="0"/>
              <w:spacing w:after="0"/>
              <w:rPr>
                <w:color w:val="000000"/>
                <w:sz w:val="24"/>
              </w:rPr>
            </w:pPr>
            <w:r w:rsidRPr="00D57330">
              <w:rPr>
                <w:rFonts w:cs="Arial"/>
                <w:sz w:val="24"/>
              </w:rPr>
              <w:t xml:space="preserve">The direction is </w:t>
            </w:r>
            <w:r w:rsidRPr="00D57330">
              <w:rPr>
                <w:rFonts w:cs="Arial"/>
                <w:b/>
                <w:sz w:val="24"/>
              </w:rPr>
              <w:t>consistent</w:t>
            </w:r>
            <w:r w:rsidRPr="00D57330">
              <w:rPr>
                <w:rFonts w:cs="Arial"/>
                <w:sz w:val="24"/>
              </w:rPr>
              <w:t xml:space="preserve">. </w:t>
            </w:r>
            <w:r w:rsidR="00B567B5" w:rsidRPr="00D57330">
              <w:rPr>
                <w:rFonts w:cs="Arial"/>
                <w:sz w:val="24"/>
              </w:rPr>
              <w:t>The employment land is located near existing public transport services</w:t>
            </w:r>
            <w:r w:rsidR="00223A82" w:rsidRPr="00D57330">
              <w:rPr>
                <w:rFonts w:cs="Arial"/>
                <w:sz w:val="24"/>
              </w:rPr>
              <w:t>.</w:t>
            </w:r>
          </w:p>
        </w:tc>
      </w:tr>
      <w:tr w:rsidR="00E54C66" w:rsidRPr="00D57330" w:rsidTr="00C24D45">
        <w:trPr>
          <w:cantSplit/>
        </w:trPr>
        <w:tc>
          <w:tcPr>
            <w:tcW w:w="2286" w:type="dxa"/>
          </w:tcPr>
          <w:p w:rsidR="00E54C66" w:rsidRPr="00D57330" w:rsidRDefault="00E54C66" w:rsidP="00B74FCE">
            <w:pPr>
              <w:pStyle w:val="LMCCTextF10Pts3"/>
              <w:rPr>
                <w:rFonts w:eastAsia="MS Mincho"/>
                <w:sz w:val="24"/>
                <w:szCs w:val="24"/>
                <w:lang w:val="en-US" w:eastAsia="ja-JP"/>
              </w:rPr>
            </w:pPr>
            <w:r w:rsidRPr="00D57330">
              <w:rPr>
                <w:rFonts w:eastAsia="MS Mincho"/>
                <w:sz w:val="24"/>
                <w:szCs w:val="24"/>
                <w:lang w:val="en-US" w:eastAsia="ja-JP"/>
              </w:rPr>
              <w:t>3.5 Development Near Licensed Aerodromes</w:t>
            </w:r>
          </w:p>
        </w:tc>
        <w:tc>
          <w:tcPr>
            <w:tcW w:w="2787" w:type="dxa"/>
          </w:tcPr>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E</w:t>
            </w:r>
            <w:r w:rsidRPr="00D57330">
              <w:rPr>
                <w:rFonts w:eastAsia="MS Mincho"/>
                <w:sz w:val="24"/>
                <w:szCs w:val="24"/>
                <w:lang w:val="en-US" w:eastAsia="ja-JP"/>
              </w:rPr>
              <w:t>nsure the effective and safe operation of aerodromes, and</w:t>
            </w:r>
          </w:p>
          <w:p w:rsidR="00324130" w:rsidRPr="00D57330" w:rsidRDefault="00324130"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E</w:t>
            </w:r>
            <w:r w:rsidRPr="00D57330">
              <w:rPr>
                <w:rFonts w:eastAsia="MS Mincho"/>
                <w:sz w:val="24"/>
                <w:szCs w:val="24"/>
                <w:lang w:val="en-US" w:eastAsia="ja-JP"/>
              </w:rPr>
              <w:t>nsure that their operation is not compromised by development that constitutes an</w:t>
            </w:r>
            <w:r w:rsidR="00883824" w:rsidRPr="00D57330">
              <w:rPr>
                <w:rFonts w:eastAsia="MS Mincho"/>
                <w:sz w:val="24"/>
                <w:szCs w:val="24"/>
                <w:lang w:val="en-US" w:eastAsia="ja-JP"/>
              </w:rPr>
              <w:t xml:space="preserve"> </w:t>
            </w:r>
            <w:r w:rsidRPr="00D57330">
              <w:rPr>
                <w:rFonts w:eastAsia="MS Mincho"/>
                <w:sz w:val="24"/>
                <w:szCs w:val="24"/>
                <w:lang w:val="en-US" w:eastAsia="ja-JP"/>
              </w:rPr>
              <w:t>obstruction, hazard or potential hazard to aircraft flying in the vicinity, and</w:t>
            </w:r>
          </w:p>
          <w:p w:rsidR="00E54C66"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(c) E</w:t>
            </w:r>
            <w:r w:rsidR="00324130" w:rsidRPr="00D57330">
              <w:rPr>
                <w:rFonts w:eastAsia="MS Mincho"/>
                <w:sz w:val="24"/>
                <w:szCs w:val="24"/>
                <w:lang w:val="en-US" w:eastAsia="ja-JP"/>
              </w:rPr>
              <w:t>nsure development for residential purposes or human occupation, if situated on land</w:t>
            </w:r>
            <w:r w:rsidRPr="00D57330">
              <w:rPr>
                <w:rFonts w:eastAsia="MS Mincho"/>
                <w:sz w:val="24"/>
                <w:szCs w:val="24"/>
                <w:lang w:val="en-US" w:eastAsia="ja-JP"/>
              </w:rPr>
              <w:t xml:space="preserve"> </w:t>
            </w:r>
            <w:r w:rsidR="00324130" w:rsidRPr="00D57330">
              <w:rPr>
                <w:rFonts w:eastAsia="MS Mincho"/>
                <w:sz w:val="24"/>
                <w:szCs w:val="24"/>
                <w:lang w:val="en-US" w:eastAsia="ja-JP"/>
              </w:rPr>
              <w:t>within the Australian Noise Exposure Forecast (</w:t>
            </w:r>
            <w:proofErr w:type="spellStart"/>
            <w:r w:rsidR="00324130" w:rsidRPr="00D57330">
              <w:rPr>
                <w:rFonts w:eastAsia="MS Mincho"/>
                <w:sz w:val="24"/>
                <w:szCs w:val="24"/>
                <w:lang w:val="en-US" w:eastAsia="ja-JP"/>
              </w:rPr>
              <w:t>ANEF</w:t>
            </w:r>
            <w:proofErr w:type="spellEnd"/>
            <w:r w:rsidR="00324130" w:rsidRPr="00D57330">
              <w:rPr>
                <w:rFonts w:eastAsia="MS Mincho"/>
                <w:sz w:val="24"/>
                <w:szCs w:val="24"/>
                <w:lang w:val="en-US" w:eastAsia="ja-JP"/>
              </w:rPr>
              <w:t>) contours of between 20 and 25,</w:t>
            </w:r>
            <w:r w:rsidRPr="00D57330">
              <w:rPr>
                <w:rFonts w:eastAsia="MS Mincho"/>
                <w:sz w:val="24"/>
                <w:szCs w:val="24"/>
                <w:lang w:val="en-US" w:eastAsia="ja-JP"/>
              </w:rPr>
              <w:t xml:space="preserve"> </w:t>
            </w:r>
            <w:r w:rsidR="00324130" w:rsidRPr="00D57330">
              <w:rPr>
                <w:rFonts w:eastAsia="MS Mincho"/>
                <w:sz w:val="24"/>
                <w:szCs w:val="24"/>
                <w:lang w:val="en-US" w:eastAsia="ja-JP"/>
              </w:rPr>
              <w:t xml:space="preserve">incorporates appropriate mitigation measures so that the development </w:t>
            </w:r>
            <w:proofErr w:type="gramStart"/>
            <w:r w:rsidR="00324130" w:rsidRPr="00D57330">
              <w:rPr>
                <w:rFonts w:eastAsia="MS Mincho"/>
                <w:sz w:val="24"/>
                <w:szCs w:val="24"/>
                <w:lang w:val="en-US" w:eastAsia="ja-JP"/>
              </w:rPr>
              <w:t>is not adversely</w:t>
            </w:r>
            <w:r w:rsidRPr="00D57330">
              <w:rPr>
                <w:rFonts w:eastAsia="MS Mincho"/>
                <w:sz w:val="24"/>
                <w:szCs w:val="24"/>
                <w:lang w:val="en-US" w:eastAsia="ja-JP"/>
              </w:rPr>
              <w:t xml:space="preserve"> </w:t>
            </w:r>
            <w:r w:rsidR="00324130" w:rsidRPr="00D57330">
              <w:rPr>
                <w:rFonts w:eastAsia="MS Mincho"/>
                <w:sz w:val="24"/>
                <w:szCs w:val="24"/>
                <w:lang w:val="en-US" w:eastAsia="ja-JP"/>
              </w:rPr>
              <w:t>affected</w:t>
            </w:r>
            <w:proofErr w:type="gramEnd"/>
            <w:r w:rsidR="00324130" w:rsidRPr="00D57330">
              <w:rPr>
                <w:rFonts w:eastAsia="MS Mincho"/>
                <w:sz w:val="24"/>
                <w:szCs w:val="24"/>
                <w:lang w:val="en-US" w:eastAsia="ja-JP"/>
              </w:rPr>
              <w:t xml:space="preserve"> by aircraft noise.</w:t>
            </w:r>
          </w:p>
        </w:tc>
        <w:tc>
          <w:tcPr>
            <w:tcW w:w="4107" w:type="dxa"/>
          </w:tcPr>
          <w:p w:rsidR="00E54C66" w:rsidRPr="00D57330" w:rsidRDefault="008D4BEE" w:rsidP="00B74FCE">
            <w:pPr>
              <w:pStyle w:val="LMCCTextF10Pts3"/>
              <w:rPr>
                <w:color w:val="000000"/>
                <w:sz w:val="24"/>
                <w:szCs w:val="24"/>
              </w:rPr>
            </w:pPr>
            <w:r w:rsidRPr="00D57330">
              <w:rPr>
                <w:color w:val="000000"/>
                <w:sz w:val="24"/>
                <w:szCs w:val="24"/>
              </w:rPr>
              <w:t>N/A</w:t>
            </w:r>
          </w:p>
        </w:tc>
      </w:tr>
      <w:tr w:rsidR="00E54C66" w:rsidRPr="00D57330" w:rsidTr="00C24D45">
        <w:trPr>
          <w:cantSplit/>
        </w:trPr>
        <w:tc>
          <w:tcPr>
            <w:tcW w:w="2286" w:type="dxa"/>
          </w:tcPr>
          <w:p w:rsidR="00E54C66"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3.6 Shooting Ranges</w:t>
            </w:r>
          </w:p>
        </w:tc>
        <w:tc>
          <w:tcPr>
            <w:tcW w:w="2787" w:type="dxa"/>
          </w:tcPr>
          <w:p w:rsidR="0049318C"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M</w:t>
            </w:r>
            <w:r w:rsidRPr="00D57330">
              <w:rPr>
                <w:rFonts w:eastAsia="MS Mincho"/>
                <w:sz w:val="24"/>
                <w:szCs w:val="24"/>
                <w:lang w:val="en-US" w:eastAsia="ja-JP"/>
              </w:rPr>
              <w:t>aintain appropriate levels of public safety and amenity when rezoning land adjacent to</w:t>
            </w:r>
            <w:r w:rsidR="00883824" w:rsidRPr="00D57330">
              <w:rPr>
                <w:rFonts w:eastAsia="MS Mincho"/>
                <w:sz w:val="24"/>
                <w:szCs w:val="24"/>
                <w:lang w:val="en-US" w:eastAsia="ja-JP"/>
              </w:rPr>
              <w:t xml:space="preserve"> </w:t>
            </w:r>
            <w:r w:rsidRPr="00D57330">
              <w:rPr>
                <w:rFonts w:eastAsia="MS Mincho"/>
                <w:sz w:val="24"/>
                <w:szCs w:val="24"/>
                <w:lang w:val="en-US" w:eastAsia="ja-JP"/>
              </w:rPr>
              <w:t>an existing shooting range,</w:t>
            </w:r>
          </w:p>
          <w:p w:rsidR="0049318C"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R</w:t>
            </w:r>
            <w:r w:rsidRPr="00D57330">
              <w:rPr>
                <w:rFonts w:eastAsia="MS Mincho"/>
                <w:sz w:val="24"/>
                <w:szCs w:val="24"/>
                <w:lang w:val="en-US" w:eastAsia="ja-JP"/>
              </w:rPr>
              <w:t>educe land use conflict arising between existing shooting ranges and rezoning of</w:t>
            </w:r>
            <w:r w:rsidR="00883824" w:rsidRPr="00D57330">
              <w:rPr>
                <w:rFonts w:eastAsia="MS Mincho"/>
                <w:sz w:val="24"/>
                <w:szCs w:val="24"/>
                <w:lang w:val="en-US" w:eastAsia="ja-JP"/>
              </w:rPr>
              <w:t xml:space="preserve"> </w:t>
            </w:r>
            <w:r w:rsidRPr="00D57330">
              <w:rPr>
                <w:rFonts w:eastAsia="MS Mincho"/>
                <w:sz w:val="24"/>
                <w:szCs w:val="24"/>
                <w:lang w:val="en-US" w:eastAsia="ja-JP"/>
              </w:rPr>
              <w:t>adjacent land,</w:t>
            </w:r>
          </w:p>
          <w:p w:rsidR="00E54C66"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(c) I</w:t>
            </w:r>
            <w:r w:rsidR="0049318C" w:rsidRPr="00D57330">
              <w:rPr>
                <w:rFonts w:eastAsia="MS Mincho"/>
                <w:sz w:val="24"/>
                <w:szCs w:val="24"/>
                <w:lang w:val="en-US" w:eastAsia="ja-JP"/>
              </w:rPr>
              <w:t xml:space="preserve">dentify issues that must be addressed when </w:t>
            </w:r>
            <w:proofErr w:type="gramStart"/>
            <w:r w:rsidR="0049318C" w:rsidRPr="00D57330">
              <w:rPr>
                <w:rFonts w:eastAsia="MS Mincho"/>
                <w:sz w:val="24"/>
                <w:szCs w:val="24"/>
                <w:lang w:val="en-US" w:eastAsia="ja-JP"/>
              </w:rPr>
              <w:t>giving consideration to</w:t>
            </w:r>
            <w:proofErr w:type="gramEnd"/>
            <w:r w:rsidR="0049318C" w:rsidRPr="00D57330">
              <w:rPr>
                <w:rFonts w:eastAsia="MS Mincho"/>
                <w:sz w:val="24"/>
                <w:szCs w:val="24"/>
                <w:lang w:val="en-US" w:eastAsia="ja-JP"/>
              </w:rPr>
              <w:t xml:space="preserve"> rezoning land</w:t>
            </w:r>
            <w:r w:rsidRPr="00D57330">
              <w:rPr>
                <w:rFonts w:eastAsia="MS Mincho"/>
                <w:sz w:val="24"/>
                <w:szCs w:val="24"/>
                <w:lang w:val="en-US" w:eastAsia="ja-JP"/>
              </w:rPr>
              <w:t xml:space="preserve"> </w:t>
            </w:r>
            <w:r w:rsidR="0049318C" w:rsidRPr="00D57330">
              <w:rPr>
                <w:rFonts w:eastAsia="MS Mincho"/>
                <w:sz w:val="24"/>
                <w:szCs w:val="24"/>
                <w:lang w:val="en-US" w:eastAsia="ja-JP"/>
              </w:rPr>
              <w:t>adjacent to an existing shooting range.</w:t>
            </w:r>
          </w:p>
        </w:tc>
        <w:tc>
          <w:tcPr>
            <w:tcW w:w="4107" w:type="dxa"/>
          </w:tcPr>
          <w:p w:rsidR="00E54C66" w:rsidRPr="00D57330" w:rsidRDefault="008D4BEE" w:rsidP="00B74FCE">
            <w:pPr>
              <w:pStyle w:val="LMCCTextF10Pts3"/>
              <w:rPr>
                <w:color w:val="000000"/>
                <w:sz w:val="24"/>
                <w:szCs w:val="24"/>
              </w:rPr>
            </w:pPr>
            <w:r w:rsidRPr="00D57330">
              <w:rPr>
                <w:color w:val="000000"/>
                <w:sz w:val="24"/>
                <w:szCs w:val="24"/>
              </w:rPr>
              <w:t>N/A</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4.1 Acid Sulfate Soils</w:t>
            </w:r>
          </w:p>
        </w:tc>
        <w:tc>
          <w:tcPr>
            <w:tcW w:w="2787" w:type="dxa"/>
          </w:tcPr>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A</w:t>
            </w:r>
            <w:r w:rsidR="0049318C" w:rsidRPr="00D57330">
              <w:rPr>
                <w:rFonts w:eastAsia="MS Mincho"/>
                <w:sz w:val="24"/>
                <w:szCs w:val="24"/>
                <w:lang w:val="en-US" w:eastAsia="ja-JP"/>
              </w:rPr>
              <w:t>void significant adverse environmental impacts from the use of</w:t>
            </w:r>
            <w:r w:rsidRPr="00D57330">
              <w:rPr>
                <w:rFonts w:eastAsia="MS Mincho"/>
                <w:sz w:val="24"/>
                <w:szCs w:val="24"/>
                <w:lang w:val="en-US" w:eastAsia="ja-JP"/>
              </w:rPr>
              <w:t xml:space="preserve"> </w:t>
            </w:r>
            <w:r w:rsidR="0049318C" w:rsidRPr="00D57330">
              <w:rPr>
                <w:rFonts w:eastAsia="MS Mincho"/>
                <w:sz w:val="24"/>
                <w:szCs w:val="24"/>
                <w:lang w:val="en-US" w:eastAsia="ja-JP"/>
              </w:rPr>
              <w:t>land that has a probability of containing acid sulfate soils.</w:t>
            </w:r>
          </w:p>
        </w:tc>
        <w:tc>
          <w:tcPr>
            <w:tcW w:w="4107" w:type="dxa"/>
          </w:tcPr>
          <w:p w:rsidR="00DD2A20" w:rsidRPr="00D57330" w:rsidRDefault="00850C54" w:rsidP="00B74FCE">
            <w:pPr>
              <w:autoSpaceDE w:val="0"/>
              <w:autoSpaceDN w:val="0"/>
              <w:adjustRightInd w:val="0"/>
              <w:spacing w:after="0"/>
              <w:rPr>
                <w:rFonts w:eastAsia="MS Mincho" w:cs="Arial"/>
                <w:sz w:val="24"/>
                <w:lang w:val="en-US" w:eastAsia="ja-JP"/>
              </w:rPr>
            </w:pPr>
            <w:r w:rsidRPr="00D57330">
              <w:rPr>
                <w:rFonts w:eastAsia="MS Mincho" w:cs="Arial"/>
                <w:sz w:val="24"/>
                <w:lang w:val="en-US" w:eastAsia="ja-JP"/>
              </w:rPr>
              <w:t xml:space="preserve">The proposal is </w:t>
            </w:r>
            <w:r w:rsidR="00574B7D" w:rsidRPr="00D57330">
              <w:rPr>
                <w:rFonts w:eastAsia="MS Mincho" w:cs="Arial"/>
                <w:b/>
                <w:sz w:val="24"/>
                <w:lang w:val="en-US" w:eastAsia="ja-JP"/>
              </w:rPr>
              <w:t>in</w:t>
            </w:r>
            <w:r w:rsidRPr="00D57330">
              <w:rPr>
                <w:rFonts w:eastAsia="MS Mincho" w:cs="Arial"/>
                <w:b/>
                <w:sz w:val="24"/>
                <w:lang w:val="en-US" w:eastAsia="ja-JP"/>
              </w:rPr>
              <w:t>consistent</w:t>
            </w:r>
            <w:r w:rsidR="00574B7D" w:rsidRPr="00D57330">
              <w:rPr>
                <w:rFonts w:eastAsia="MS Mincho" w:cs="Arial"/>
                <w:sz w:val="24"/>
                <w:lang w:val="en-US" w:eastAsia="ja-JP"/>
              </w:rPr>
              <w:t xml:space="preserve"> with this Direction. All lots </w:t>
            </w:r>
            <w:proofErr w:type="gramStart"/>
            <w:r w:rsidR="00574B7D" w:rsidRPr="00D57330">
              <w:rPr>
                <w:rFonts w:eastAsia="MS Mincho" w:cs="Arial"/>
                <w:sz w:val="24"/>
                <w:lang w:val="en-US" w:eastAsia="ja-JP"/>
              </w:rPr>
              <w:t xml:space="preserve">have been </w:t>
            </w:r>
            <w:r w:rsidRPr="00D57330">
              <w:rPr>
                <w:rFonts w:eastAsia="MS Mincho" w:cs="Arial"/>
                <w:sz w:val="24"/>
                <w:lang w:val="en-US" w:eastAsia="ja-JP"/>
              </w:rPr>
              <w:t>identified</w:t>
            </w:r>
            <w:proofErr w:type="gramEnd"/>
            <w:r w:rsidRPr="00D57330">
              <w:rPr>
                <w:rFonts w:eastAsia="MS Mincho" w:cs="Arial"/>
                <w:sz w:val="24"/>
                <w:lang w:val="en-US" w:eastAsia="ja-JP"/>
              </w:rPr>
              <w:t xml:space="preserve"> as ASS Class 5</w:t>
            </w:r>
            <w:r w:rsidR="00574B7D" w:rsidRPr="00D57330">
              <w:rPr>
                <w:rFonts w:eastAsia="MS Mincho" w:cs="Arial"/>
                <w:sz w:val="24"/>
                <w:lang w:val="en-US" w:eastAsia="ja-JP"/>
              </w:rPr>
              <w:t xml:space="preserve">. </w:t>
            </w:r>
          </w:p>
          <w:p w:rsidR="00DD2A20" w:rsidRPr="00D57330" w:rsidRDefault="00DD2A20" w:rsidP="00B74FCE">
            <w:pPr>
              <w:autoSpaceDE w:val="0"/>
              <w:autoSpaceDN w:val="0"/>
              <w:adjustRightInd w:val="0"/>
              <w:spacing w:after="0"/>
              <w:rPr>
                <w:rFonts w:eastAsia="MS Mincho" w:cs="Arial"/>
                <w:sz w:val="24"/>
                <w:lang w:val="en-US" w:eastAsia="ja-JP"/>
              </w:rPr>
            </w:pPr>
          </w:p>
          <w:p w:rsidR="00DD2A20" w:rsidRPr="00D57330" w:rsidRDefault="00574B7D" w:rsidP="00B74FCE">
            <w:pPr>
              <w:autoSpaceDE w:val="0"/>
              <w:autoSpaceDN w:val="0"/>
              <w:adjustRightInd w:val="0"/>
              <w:spacing w:after="0"/>
              <w:rPr>
                <w:rFonts w:eastAsia="MS Mincho" w:cs="Arial"/>
                <w:sz w:val="24"/>
                <w:lang w:val="en-US" w:eastAsia="ja-JP"/>
              </w:rPr>
            </w:pPr>
            <w:r w:rsidRPr="00D57330">
              <w:rPr>
                <w:rFonts w:eastAsia="MS Mincho" w:cs="Arial"/>
                <w:sz w:val="24"/>
                <w:lang w:val="en-US" w:eastAsia="ja-JP"/>
              </w:rPr>
              <w:t xml:space="preserve">However, all lots </w:t>
            </w:r>
            <w:proofErr w:type="gramStart"/>
            <w:r w:rsidRPr="00D57330">
              <w:rPr>
                <w:rFonts w:eastAsia="MS Mincho" w:cs="Arial"/>
                <w:sz w:val="24"/>
                <w:lang w:val="en-US" w:eastAsia="ja-JP"/>
              </w:rPr>
              <w:t>are heavily developed</w:t>
            </w:r>
            <w:proofErr w:type="gramEnd"/>
            <w:r w:rsidR="002D6858" w:rsidRPr="00D57330">
              <w:rPr>
                <w:rFonts w:eastAsia="MS Mincho" w:cs="Arial"/>
                <w:sz w:val="24"/>
                <w:lang w:val="en-US" w:eastAsia="ja-JP"/>
              </w:rPr>
              <w:t xml:space="preserve"> </w:t>
            </w:r>
            <w:r w:rsidR="00DD2A20" w:rsidRPr="00D57330">
              <w:rPr>
                <w:rFonts w:eastAsia="MS Mincho" w:cs="Arial"/>
                <w:sz w:val="24"/>
                <w:lang w:val="en-US" w:eastAsia="ja-JP"/>
              </w:rPr>
              <w:t xml:space="preserve">which has </w:t>
            </w:r>
            <w:proofErr w:type="spellStart"/>
            <w:r w:rsidR="00DD2A20" w:rsidRPr="00D57330">
              <w:rPr>
                <w:rFonts w:eastAsia="MS Mincho" w:cs="Arial"/>
                <w:sz w:val="24"/>
                <w:lang w:val="en-US" w:eastAsia="ja-JP"/>
              </w:rPr>
              <w:t>minimised</w:t>
            </w:r>
            <w:proofErr w:type="spellEnd"/>
            <w:r w:rsidRPr="00D57330">
              <w:rPr>
                <w:rFonts w:eastAsia="MS Mincho" w:cs="Arial"/>
                <w:sz w:val="24"/>
                <w:lang w:val="en-US" w:eastAsia="ja-JP"/>
              </w:rPr>
              <w:t xml:space="preserve"> </w:t>
            </w:r>
            <w:r w:rsidR="00F32CBD" w:rsidRPr="00D57330">
              <w:rPr>
                <w:rFonts w:eastAsia="MS Mincho" w:cs="Arial"/>
                <w:sz w:val="24"/>
                <w:lang w:val="en-US" w:eastAsia="ja-JP"/>
              </w:rPr>
              <w:t>the risk of</w:t>
            </w:r>
            <w:r w:rsidR="002D6858" w:rsidRPr="00D57330">
              <w:rPr>
                <w:rFonts w:eastAsia="MS Mincho" w:cs="Arial"/>
                <w:sz w:val="24"/>
                <w:lang w:val="en-US" w:eastAsia="ja-JP"/>
              </w:rPr>
              <w:t xml:space="preserve"> soil being disturbed</w:t>
            </w:r>
            <w:r w:rsidR="00FA7E7B" w:rsidRPr="00D57330">
              <w:rPr>
                <w:rFonts w:eastAsia="MS Mincho" w:cs="Arial"/>
                <w:sz w:val="24"/>
                <w:lang w:val="en-US" w:eastAsia="ja-JP"/>
              </w:rPr>
              <w:t xml:space="preserve"> and therefore</w:t>
            </w:r>
            <w:r w:rsidR="00DD2A20" w:rsidRPr="00D57330">
              <w:rPr>
                <w:rFonts w:eastAsia="MS Mincho" w:cs="Arial"/>
                <w:sz w:val="24"/>
                <w:lang w:val="en-US" w:eastAsia="ja-JP"/>
              </w:rPr>
              <w:t xml:space="preserve"> an</w:t>
            </w:r>
            <w:r w:rsidR="008737B9" w:rsidRPr="00D57330">
              <w:rPr>
                <w:rFonts w:eastAsia="MS Mincho" w:cs="Arial"/>
                <w:sz w:val="24"/>
                <w:lang w:val="en-US" w:eastAsia="ja-JP"/>
              </w:rPr>
              <w:t xml:space="preserve"> ASS s</w:t>
            </w:r>
            <w:r w:rsidR="00DD2A20" w:rsidRPr="00D57330">
              <w:rPr>
                <w:rFonts w:eastAsia="MS Mincho" w:cs="Arial"/>
                <w:sz w:val="24"/>
                <w:lang w:val="en-US" w:eastAsia="ja-JP"/>
              </w:rPr>
              <w:t>tudy is not required at this stage.</w:t>
            </w:r>
          </w:p>
          <w:p w:rsidR="00DD2A20" w:rsidRPr="00D57330" w:rsidRDefault="00DD2A20" w:rsidP="00B74FCE">
            <w:pPr>
              <w:autoSpaceDE w:val="0"/>
              <w:autoSpaceDN w:val="0"/>
              <w:adjustRightInd w:val="0"/>
              <w:spacing w:after="0"/>
              <w:rPr>
                <w:rFonts w:eastAsia="MS Mincho" w:cs="Arial"/>
                <w:sz w:val="24"/>
                <w:lang w:val="en-US" w:eastAsia="ja-JP"/>
              </w:rPr>
            </w:pPr>
          </w:p>
          <w:p w:rsidR="00DD2A20" w:rsidRPr="00D57330" w:rsidRDefault="00DD2A20" w:rsidP="00B74FCE">
            <w:pPr>
              <w:autoSpaceDE w:val="0"/>
              <w:autoSpaceDN w:val="0"/>
              <w:adjustRightInd w:val="0"/>
              <w:spacing w:after="0"/>
              <w:rPr>
                <w:rFonts w:eastAsia="MS Mincho" w:cs="Arial"/>
                <w:sz w:val="24"/>
                <w:lang w:val="en-US" w:eastAsia="ja-JP"/>
              </w:rPr>
            </w:pPr>
            <w:r w:rsidRPr="00D57330">
              <w:rPr>
                <w:rFonts w:eastAsia="MS Mincho" w:cs="Arial"/>
                <w:sz w:val="24"/>
                <w:lang w:val="en-US" w:eastAsia="ja-JP"/>
              </w:rPr>
              <w:t>A</w:t>
            </w:r>
            <w:r w:rsidR="00574B7D" w:rsidRPr="00D57330">
              <w:rPr>
                <w:rFonts w:eastAsia="MS Mincho" w:cs="Arial"/>
                <w:sz w:val="24"/>
                <w:lang w:val="en-US" w:eastAsia="ja-JP"/>
              </w:rPr>
              <w:t xml:space="preserve">ny future </w:t>
            </w:r>
            <w:r w:rsidR="00850C54" w:rsidRPr="00D57330">
              <w:rPr>
                <w:rFonts w:eastAsia="MS Mincho" w:cs="Arial"/>
                <w:sz w:val="24"/>
                <w:lang w:val="en-US" w:eastAsia="ja-JP"/>
              </w:rPr>
              <w:t xml:space="preserve">consideration will need to </w:t>
            </w:r>
            <w:proofErr w:type="gramStart"/>
            <w:r w:rsidR="00850C54" w:rsidRPr="00D57330">
              <w:rPr>
                <w:rFonts w:eastAsia="MS Mincho" w:cs="Arial"/>
                <w:sz w:val="24"/>
                <w:lang w:val="en-US" w:eastAsia="ja-JP"/>
              </w:rPr>
              <w:t>be given</w:t>
            </w:r>
            <w:proofErr w:type="gramEnd"/>
            <w:r w:rsidR="00850C54" w:rsidRPr="00D57330">
              <w:rPr>
                <w:rFonts w:eastAsia="MS Mincho" w:cs="Arial"/>
                <w:sz w:val="24"/>
                <w:lang w:val="en-US" w:eastAsia="ja-JP"/>
              </w:rPr>
              <w:t xml:space="preserve"> to</w:t>
            </w:r>
            <w:r w:rsidRPr="00D57330">
              <w:rPr>
                <w:rFonts w:eastAsia="MS Mincho" w:cs="Arial"/>
                <w:sz w:val="24"/>
                <w:lang w:val="en-US" w:eastAsia="ja-JP"/>
              </w:rPr>
              <w:t xml:space="preserve"> </w:t>
            </w:r>
            <w:r w:rsidR="00850C54" w:rsidRPr="00D57330">
              <w:rPr>
                <w:rFonts w:eastAsia="MS Mincho" w:cs="Arial"/>
                <w:sz w:val="24"/>
                <w:lang w:val="en-US" w:eastAsia="ja-JP"/>
              </w:rPr>
              <w:t xml:space="preserve">ASS </w:t>
            </w:r>
            <w:r w:rsidRPr="00D57330">
              <w:rPr>
                <w:rFonts w:eastAsia="MS Mincho" w:cs="Arial"/>
                <w:sz w:val="24"/>
                <w:lang w:val="en-US" w:eastAsia="ja-JP"/>
              </w:rPr>
              <w:t xml:space="preserve">if the soil is to be disturbed </w:t>
            </w:r>
            <w:r w:rsidR="00850C54" w:rsidRPr="00D57330">
              <w:rPr>
                <w:rFonts w:eastAsia="MS Mincho" w:cs="Arial"/>
                <w:sz w:val="24"/>
                <w:lang w:val="en-US" w:eastAsia="ja-JP"/>
              </w:rPr>
              <w:t>during remediation and</w:t>
            </w:r>
            <w:r w:rsidRPr="00D57330">
              <w:rPr>
                <w:rFonts w:eastAsia="MS Mincho" w:cs="Arial"/>
                <w:sz w:val="24"/>
                <w:lang w:val="en-US" w:eastAsia="ja-JP"/>
              </w:rPr>
              <w:t xml:space="preserve"> or</w:t>
            </w:r>
            <w:r w:rsidR="00850C54" w:rsidRPr="00D57330">
              <w:rPr>
                <w:rFonts w:eastAsia="MS Mincho" w:cs="Arial"/>
                <w:sz w:val="24"/>
                <w:lang w:val="en-US" w:eastAsia="ja-JP"/>
              </w:rPr>
              <w:t xml:space="preserve"> redevelopment</w:t>
            </w:r>
            <w:r w:rsidR="005F084E" w:rsidRPr="00D57330">
              <w:rPr>
                <w:rFonts w:eastAsia="MS Mincho" w:cs="Arial"/>
                <w:sz w:val="24"/>
                <w:lang w:val="en-US" w:eastAsia="ja-JP"/>
              </w:rPr>
              <w:t xml:space="preserve"> at the stag</w:t>
            </w:r>
            <w:r w:rsidR="00205FB1" w:rsidRPr="00D57330">
              <w:rPr>
                <w:rFonts w:eastAsia="MS Mincho" w:cs="Arial"/>
                <w:sz w:val="24"/>
                <w:lang w:val="en-US" w:eastAsia="ja-JP"/>
              </w:rPr>
              <w:t>e of a development application</w:t>
            </w:r>
            <w:r w:rsidR="00850C54" w:rsidRPr="00D57330">
              <w:rPr>
                <w:rFonts w:eastAsia="MS Mincho" w:cs="Arial"/>
                <w:sz w:val="24"/>
                <w:lang w:val="en-US" w:eastAsia="ja-JP"/>
              </w:rPr>
              <w:t>.</w:t>
            </w:r>
            <w:r w:rsidR="002D6858" w:rsidRPr="00D57330">
              <w:rPr>
                <w:rFonts w:eastAsia="MS Mincho" w:cs="Arial"/>
                <w:sz w:val="24"/>
                <w:lang w:val="en-US" w:eastAsia="ja-JP"/>
              </w:rPr>
              <w:t xml:space="preserve"> </w:t>
            </w:r>
          </w:p>
          <w:p w:rsidR="00DD2A20" w:rsidRPr="00D57330" w:rsidRDefault="00DD2A20" w:rsidP="00B74FCE">
            <w:pPr>
              <w:autoSpaceDE w:val="0"/>
              <w:autoSpaceDN w:val="0"/>
              <w:adjustRightInd w:val="0"/>
              <w:spacing w:after="0"/>
              <w:rPr>
                <w:rFonts w:eastAsia="MS Mincho" w:cs="Arial"/>
                <w:sz w:val="24"/>
                <w:lang w:val="en-US" w:eastAsia="ja-JP"/>
              </w:rPr>
            </w:pPr>
          </w:p>
          <w:p w:rsidR="004B661A" w:rsidRPr="00D57330" w:rsidRDefault="004A04CA" w:rsidP="00B74FCE">
            <w:pPr>
              <w:pStyle w:val="LMCCTextF10Pts3"/>
              <w:rPr>
                <w:color w:val="000000"/>
                <w:sz w:val="24"/>
                <w:szCs w:val="24"/>
              </w:rPr>
            </w:pPr>
            <w:r w:rsidRPr="00D57330">
              <w:rPr>
                <w:sz w:val="24"/>
                <w:szCs w:val="24"/>
              </w:rPr>
              <w:t>The Planning Proposal requests concurrence of the DG that the provisions in the LEP are of minor significance.</w:t>
            </w:r>
          </w:p>
        </w:tc>
      </w:tr>
      <w:tr w:rsidR="004B661A" w:rsidRPr="00D57330" w:rsidTr="00C24D45">
        <w:trPr>
          <w:cantSplit/>
        </w:trPr>
        <w:tc>
          <w:tcPr>
            <w:tcW w:w="2286" w:type="dxa"/>
          </w:tcPr>
          <w:p w:rsidR="004B661A"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4.2 Mine Subsidence and Unstable Land</w:t>
            </w:r>
          </w:p>
        </w:tc>
        <w:tc>
          <w:tcPr>
            <w:tcW w:w="2787" w:type="dxa"/>
          </w:tcPr>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P</w:t>
            </w:r>
            <w:r w:rsidR="0049318C" w:rsidRPr="00D57330">
              <w:rPr>
                <w:rFonts w:eastAsia="MS Mincho"/>
                <w:sz w:val="24"/>
                <w:szCs w:val="24"/>
                <w:lang w:val="en-US" w:eastAsia="ja-JP"/>
              </w:rPr>
              <w:t>revent damage to life, property and the environment on land</w:t>
            </w:r>
            <w:r w:rsidRPr="00D57330">
              <w:rPr>
                <w:rFonts w:eastAsia="MS Mincho"/>
                <w:sz w:val="24"/>
                <w:szCs w:val="24"/>
                <w:lang w:val="en-US" w:eastAsia="ja-JP"/>
              </w:rPr>
              <w:t xml:space="preserve"> </w:t>
            </w:r>
            <w:r w:rsidR="0049318C" w:rsidRPr="00D57330">
              <w:rPr>
                <w:rFonts w:eastAsia="MS Mincho"/>
                <w:sz w:val="24"/>
                <w:szCs w:val="24"/>
                <w:lang w:val="en-US" w:eastAsia="ja-JP"/>
              </w:rPr>
              <w:t>identified as unstable or potentially subject to mine subsidence.</w:t>
            </w:r>
          </w:p>
        </w:tc>
        <w:tc>
          <w:tcPr>
            <w:tcW w:w="4107" w:type="dxa"/>
          </w:tcPr>
          <w:p w:rsidR="004B661A" w:rsidRPr="00D57330" w:rsidRDefault="00DA556B" w:rsidP="00B74FCE">
            <w:pPr>
              <w:spacing w:before="40" w:after="120"/>
              <w:rPr>
                <w:rFonts w:cs="Arial"/>
                <w:sz w:val="24"/>
              </w:rPr>
            </w:pPr>
            <w:r w:rsidRPr="00D57330">
              <w:rPr>
                <w:rFonts w:cs="Arial"/>
                <w:sz w:val="24"/>
              </w:rPr>
              <w:t xml:space="preserve">The proposal is </w:t>
            </w:r>
            <w:r w:rsidR="00EC0E23" w:rsidRPr="00D57330">
              <w:rPr>
                <w:rFonts w:cs="Arial"/>
                <w:b/>
                <w:sz w:val="24"/>
              </w:rPr>
              <w:t>in</w:t>
            </w:r>
            <w:r w:rsidRPr="00D57330">
              <w:rPr>
                <w:rFonts w:cs="Arial"/>
                <w:b/>
                <w:sz w:val="24"/>
              </w:rPr>
              <w:t>consistent</w:t>
            </w:r>
            <w:r w:rsidRPr="00D57330">
              <w:rPr>
                <w:rFonts w:cs="Arial"/>
                <w:sz w:val="24"/>
              </w:rPr>
              <w:t xml:space="preserve"> with this direction.</w:t>
            </w:r>
            <w:r w:rsidR="00EC0E23" w:rsidRPr="00D57330">
              <w:rPr>
                <w:rFonts w:cs="Arial"/>
                <w:sz w:val="24"/>
              </w:rPr>
              <w:t xml:space="preserve"> The proposal is located on the border of a Mine Subsidence District and </w:t>
            </w:r>
            <w:proofErr w:type="gramStart"/>
            <w:r w:rsidR="00EC0E23" w:rsidRPr="00D57330">
              <w:rPr>
                <w:rFonts w:cs="Arial"/>
                <w:sz w:val="24"/>
              </w:rPr>
              <w:t>will be referred</w:t>
            </w:r>
            <w:proofErr w:type="gramEnd"/>
            <w:r w:rsidR="00EC0E23" w:rsidRPr="00D57330">
              <w:rPr>
                <w:rFonts w:cs="Arial"/>
                <w:sz w:val="24"/>
              </w:rPr>
              <w:t xml:space="preserve"> to the Mine Su</w:t>
            </w:r>
            <w:r w:rsidR="00E30BD6" w:rsidRPr="00D57330">
              <w:rPr>
                <w:rFonts w:cs="Arial"/>
                <w:sz w:val="24"/>
              </w:rPr>
              <w:t>bsidence Board</w:t>
            </w:r>
            <w:r w:rsidR="00EC0E23" w:rsidRPr="00D57330">
              <w:rPr>
                <w:rFonts w:cs="Arial"/>
                <w:sz w:val="24"/>
              </w:rPr>
              <w:t>.</w:t>
            </w:r>
            <w:r w:rsidRPr="00D57330">
              <w:rPr>
                <w:rFonts w:cs="Arial"/>
                <w:sz w:val="24"/>
              </w:rPr>
              <w:t xml:space="preserve"> </w:t>
            </w:r>
          </w:p>
          <w:p w:rsidR="00E30BD6" w:rsidRPr="00D57330" w:rsidRDefault="00E30BD6" w:rsidP="00B74FCE">
            <w:pPr>
              <w:spacing w:before="40" w:after="120"/>
              <w:rPr>
                <w:color w:val="000000"/>
                <w:sz w:val="24"/>
              </w:rPr>
            </w:pPr>
            <w:r w:rsidRPr="00D57330">
              <w:rPr>
                <w:rFonts w:cs="Arial"/>
                <w:sz w:val="24"/>
              </w:rPr>
              <w:t xml:space="preserve">Any request by the Mine Subsidence Board </w:t>
            </w:r>
            <w:proofErr w:type="gramStart"/>
            <w:r w:rsidRPr="00D57330">
              <w:rPr>
                <w:rFonts w:cs="Arial"/>
                <w:sz w:val="24"/>
              </w:rPr>
              <w:t>will be considered</w:t>
            </w:r>
            <w:proofErr w:type="gramEnd"/>
            <w:r w:rsidRPr="00D57330">
              <w:rPr>
                <w:rFonts w:cs="Arial"/>
                <w:sz w:val="24"/>
              </w:rPr>
              <w:t xml:space="preserve"> when finalising the Planning Proposal.</w:t>
            </w:r>
          </w:p>
        </w:tc>
      </w:tr>
      <w:tr w:rsidR="004B661A" w:rsidRPr="00D57330" w:rsidTr="00C24D45">
        <w:trPr>
          <w:cantSplit/>
        </w:trPr>
        <w:tc>
          <w:tcPr>
            <w:tcW w:w="2286" w:type="dxa"/>
          </w:tcPr>
          <w:p w:rsidR="004B661A"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4.3 Flood Prone Land</w:t>
            </w:r>
          </w:p>
        </w:tc>
        <w:tc>
          <w:tcPr>
            <w:tcW w:w="2787" w:type="dxa"/>
          </w:tcPr>
          <w:p w:rsidR="0049318C"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E</w:t>
            </w:r>
            <w:r w:rsidRPr="00D57330">
              <w:rPr>
                <w:rFonts w:eastAsia="MS Mincho"/>
                <w:sz w:val="24"/>
                <w:szCs w:val="24"/>
                <w:lang w:val="en-US" w:eastAsia="ja-JP"/>
              </w:rPr>
              <w:t>nsure that development of flood prone land is consistent with the NSW Government’s</w:t>
            </w:r>
            <w:r w:rsidR="00883824" w:rsidRPr="00D57330">
              <w:rPr>
                <w:rFonts w:eastAsia="MS Mincho"/>
                <w:sz w:val="24"/>
                <w:szCs w:val="24"/>
                <w:lang w:val="en-US" w:eastAsia="ja-JP"/>
              </w:rPr>
              <w:t xml:space="preserve"> </w:t>
            </w:r>
            <w:r w:rsidRPr="00D57330">
              <w:rPr>
                <w:rFonts w:eastAsia="MS Mincho"/>
                <w:sz w:val="24"/>
                <w:szCs w:val="24"/>
                <w:lang w:val="en-US" w:eastAsia="ja-JP"/>
              </w:rPr>
              <w:t xml:space="preserve">Flood Prone Land Policy and the principles of the </w:t>
            </w:r>
            <w:r w:rsidRPr="00D57330">
              <w:rPr>
                <w:rFonts w:eastAsia="MS Mincho"/>
                <w:i/>
                <w:iCs/>
                <w:sz w:val="24"/>
                <w:szCs w:val="24"/>
                <w:lang w:val="en-US" w:eastAsia="ja-JP"/>
              </w:rPr>
              <w:t>Floodplain Development Manual 2005</w:t>
            </w:r>
            <w:r w:rsidRPr="00D57330">
              <w:rPr>
                <w:rFonts w:eastAsia="MS Mincho"/>
                <w:sz w:val="24"/>
                <w:szCs w:val="24"/>
                <w:lang w:val="en-US" w:eastAsia="ja-JP"/>
              </w:rPr>
              <w:t>,</w:t>
            </w:r>
            <w:r w:rsidR="00883824" w:rsidRPr="00D57330">
              <w:rPr>
                <w:rFonts w:eastAsia="MS Mincho"/>
                <w:sz w:val="24"/>
                <w:szCs w:val="24"/>
                <w:lang w:val="en-US" w:eastAsia="ja-JP"/>
              </w:rPr>
              <w:t xml:space="preserve"> </w:t>
            </w:r>
            <w:r w:rsidRPr="00D57330">
              <w:rPr>
                <w:rFonts w:eastAsia="MS Mincho"/>
                <w:sz w:val="24"/>
                <w:szCs w:val="24"/>
                <w:lang w:val="en-US" w:eastAsia="ja-JP"/>
              </w:rPr>
              <w:t>and</w:t>
            </w:r>
          </w:p>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(b) E</w:t>
            </w:r>
            <w:r w:rsidR="0049318C" w:rsidRPr="00D57330">
              <w:rPr>
                <w:rFonts w:eastAsia="MS Mincho"/>
                <w:sz w:val="24"/>
                <w:szCs w:val="24"/>
                <w:lang w:val="en-US" w:eastAsia="ja-JP"/>
              </w:rPr>
              <w:t xml:space="preserve">nsure that the </w:t>
            </w:r>
            <w:proofErr w:type="gramStart"/>
            <w:r w:rsidR="0049318C" w:rsidRPr="00D57330">
              <w:rPr>
                <w:rFonts w:eastAsia="MS Mincho"/>
                <w:sz w:val="24"/>
                <w:szCs w:val="24"/>
                <w:lang w:val="en-US" w:eastAsia="ja-JP"/>
              </w:rPr>
              <w:t>provisions of an LEP on flood prone land is</w:t>
            </w:r>
            <w:proofErr w:type="gramEnd"/>
            <w:r w:rsidR="0049318C" w:rsidRPr="00D57330">
              <w:rPr>
                <w:rFonts w:eastAsia="MS Mincho"/>
                <w:sz w:val="24"/>
                <w:szCs w:val="24"/>
                <w:lang w:val="en-US" w:eastAsia="ja-JP"/>
              </w:rPr>
              <w:t xml:space="preserve"> commensurate with flood</w:t>
            </w:r>
            <w:r w:rsidRPr="00D57330">
              <w:rPr>
                <w:rFonts w:eastAsia="MS Mincho"/>
                <w:sz w:val="24"/>
                <w:szCs w:val="24"/>
                <w:lang w:val="en-US" w:eastAsia="ja-JP"/>
              </w:rPr>
              <w:t xml:space="preserve"> </w:t>
            </w:r>
            <w:r w:rsidR="0049318C" w:rsidRPr="00D57330">
              <w:rPr>
                <w:rFonts w:eastAsia="MS Mincho"/>
                <w:sz w:val="24"/>
                <w:szCs w:val="24"/>
                <w:lang w:val="en-US" w:eastAsia="ja-JP"/>
              </w:rPr>
              <w:t>hazard and includes consideration of the potential flood impacts both on and off the subject</w:t>
            </w:r>
            <w:r w:rsidRPr="00D57330">
              <w:rPr>
                <w:rFonts w:eastAsia="MS Mincho"/>
                <w:sz w:val="24"/>
                <w:szCs w:val="24"/>
                <w:lang w:val="en-US" w:eastAsia="ja-JP"/>
              </w:rPr>
              <w:t xml:space="preserve"> </w:t>
            </w:r>
            <w:r w:rsidR="0049318C" w:rsidRPr="00D57330">
              <w:rPr>
                <w:rFonts w:eastAsia="MS Mincho"/>
                <w:sz w:val="24"/>
                <w:szCs w:val="24"/>
                <w:lang w:val="en-US" w:eastAsia="ja-JP"/>
              </w:rPr>
              <w:t>land.</w:t>
            </w:r>
          </w:p>
        </w:tc>
        <w:tc>
          <w:tcPr>
            <w:tcW w:w="4107" w:type="dxa"/>
          </w:tcPr>
          <w:p w:rsidR="00B42817" w:rsidRPr="00D57330" w:rsidRDefault="00B567B5" w:rsidP="00B74FCE">
            <w:pPr>
              <w:pStyle w:val="LMCCTextF10Pts3"/>
              <w:rPr>
                <w:sz w:val="24"/>
                <w:szCs w:val="24"/>
              </w:rPr>
            </w:pPr>
            <w:r w:rsidRPr="00D57330">
              <w:rPr>
                <w:sz w:val="24"/>
                <w:szCs w:val="24"/>
              </w:rPr>
              <w:t xml:space="preserve">The </w:t>
            </w:r>
            <w:r w:rsidR="00B42817" w:rsidRPr="00D57330">
              <w:rPr>
                <w:sz w:val="24"/>
                <w:szCs w:val="24"/>
              </w:rPr>
              <w:t xml:space="preserve">proposal is </w:t>
            </w:r>
            <w:r w:rsidR="00DA556B" w:rsidRPr="00D57330">
              <w:rPr>
                <w:b/>
                <w:sz w:val="24"/>
                <w:szCs w:val="24"/>
              </w:rPr>
              <w:t>in</w:t>
            </w:r>
            <w:r w:rsidR="00850C54" w:rsidRPr="00D57330">
              <w:rPr>
                <w:b/>
                <w:sz w:val="24"/>
                <w:szCs w:val="24"/>
              </w:rPr>
              <w:t>consistent</w:t>
            </w:r>
            <w:r w:rsidR="00B42817" w:rsidRPr="00D57330">
              <w:rPr>
                <w:b/>
                <w:sz w:val="24"/>
                <w:szCs w:val="24"/>
              </w:rPr>
              <w:t xml:space="preserve"> </w:t>
            </w:r>
            <w:r w:rsidR="00B42817" w:rsidRPr="00D57330">
              <w:rPr>
                <w:sz w:val="24"/>
                <w:szCs w:val="24"/>
              </w:rPr>
              <w:t>with this direction</w:t>
            </w:r>
            <w:r w:rsidR="00850C54" w:rsidRPr="00D57330">
              <w:rPr>
                <w:sz w:val="24"/>
                <w:szCs w:val="24"/>
              </w:rPr>
              <w:t>.</w:t>
            </w:r>
            <w:r w:rsidR="00EC0E23" w:rsidRPr="00D57330">
              <w:rPr>
                <w:sz w:val="24"/>
                <w:szCs w:val="24"/>
              </w:rPr>
              <w:t xml:space="preserve"> 28 Bluebell Street (</w:t>
            </w:r>
            <w:r w:rsidR="00DD4E61" w:rsidRPr="00D57330">
              <w:rPr>
                <w:sz w:val="24"/>
                <w:szCs w:val="24"/>
                <w:lang w:val="en-GB"/>
              </w:rPr>
              <w:t xml:space="preserve">Lot 1 DP 739866), 10 </w:t>
            </w:r>
            <w:r w:rsidR="00EC0E23" w:rsidRPr="00D57330">
              <w:rPr>
                <w:sz w:val="24"/>
                <w:szCs w:val="24"/>
              </w:rPr>
              <w:t>and 24 Bluebell Street (</w:t>
            </w:r>
            <w:r w:rsidR="00F50C37" w:rsidRPr="00D57330">
              <w:rPr>
                <w:sz w:val="24"/>
                <w:szCs w:val="24"/>
                <w:lang w:val="en-GB"/>
              </w:rPr>
              <w:t>Lot 127 DP 861468; Lot 1 DP 449422</w:t>
            </w:r>
            <w:r w:rsidR="00EC0E23" w:rsidRPr="00D57330">
              <w:rPr>
                <w:sz w:val="24"/>
                <w:szCs w:val="24"/>
              </w:rPr>
              <w:t>)</w:t>
            </w:r>
            <w:r w:rsidR="00574B7D" w:rsidRPr="00D57330">
              <w:rPr>
                <w:sz w:val="24"/>
                <w:szCs w:val="24"/>
              </w:rPr>
              <w:t xml:space="preserve"> are subject to high </w:t>
            </w:r>
            <w:proofErr w:type="gramStart"/>
            <w:r w:rsidR="00574B7D" w:rsidRPr="00D57330">
              <w:rPr>
                <w:sz w:val="24"/>
                <w:szCs w:val="24"/>
              </w:rPr>
              <w:t>hazard-</w:t>
            </w:r>
            <w:r w:rsidR="00EC0E23" w:rsidRPr="00D57330">
              <w:rPr>
                <w:sz w:val="24"/>
                <w:szCs w:val="24"/>
              </w:rPr>
              <w:t>flooding</w:t>
            </w:r>
            <w:proofErr w:type="gramEnd"/>
            <w:r w:rsidR="00EC0E23" w:rsidRPr="00D57330">
              <w:rPr>
                <w:sz w:val="24"/>
                <w:szCs w:val="24"/>
              </w:rPr>
              <w:t xml:space="preserve">. </w:t>
            </w:r>
          </w:p>
          <w:p w:rsidR="004A04CA" w:rsidRPr="00D57330" w:rsidRDefault="00B42817" w:rsidP="00B74FCE">
            <w:pPr>
              <w:pStyle w:val="LMCCTextF10Pts3"/>
              <w:rPr>
                <w:sz w:val="24"/>
                <w:szCs w:val="24"/>
              </w:rPr>
            </w:pPr>
            <w:r w:rsidRPr="00D57330">
              <w:rPr>
                <w:sz w:val="24"/>
                <w:szCs w:val="24"/>
              </w:rPr>
              <w:t>S</w:t>
            </w:r>
            <w:r w:rsidR="00EC0E23" w:rsidRPr="00D57330">
              <w:rPr>
                <w:sz w:val="24"/>
                <w:szCs w:val="24"/>
              </w:rPr>
              <w:t>upporting additional permissible uses may increase future development</w:t>
            </w:r>
            <w:r w:rsidR="00574B7D" w:rsidRPr="00D57330">
              <w:rPr>
                <w:sz w:val="24"/>
                <w:szCs w:val="24"/>
              </w:rPr>
              <w:t xml:space="preserve"> in the high hazard-flooding zone</w:t>
            </w:r>
            <w:r w:rsidR="00EC0E23" w:rsidRPr="00D57330">
              <w:rPr>
                <w:sz w:val="24"/>
                <w:szCs w:val="24"/>
              </w:rPr>
              <w:t xml:space="preserve">. </w:t>
            </w:r>
            <w:r w:rsidR="00574B7D" w:rsidRPr="00D57330">
              <w:rPr>
                <w:sz w:val="24"/>
                <w:szCs w:val="24"/>
              </w:rPr>
              <w:t>However, a</w:t>
            </w:r>
            <w:r w:rsidR="00EC0E23" w:rsidRPr="00D57330">
              <w:rPr>
                <w:sz w:val="24"/>
                <w:szCs w:val="24"/>
              </w:rPr>
              <w:t xml:space="preserve">ny future development will need to meet Council’s development controls </w:t>
            </w:r>
            <w:r w:rsidR="00E30BD6" w:rsidRPr="00D57330">
              <w:rPr>
                <w:sz w:val="24"/>
                <w:szCs w:val="24"/>
              </w:rPr>
              <w:t xml:space="preserve">included in DCP2014 </w:t>
            </w:r>
            <w:r w:rsidR="00EC0E23" w:rsidRPr="00D57330">
              <w:rPr>
                <w:sz w:val="24"/>
                <w:szCs w:val="24"/>
              </w:rPr>
              <w:t>relating to flooding and hydrology (</w:t>
            </w:r>
            <w:r w:rsidR="002D6858" w:rsidRPr="00D57330">
              <w:rPr>
                <w:sz w:val="24"/>
                <w:szCs w:val="24"/>
              </w:rPr>
              <w:t>Part 5: Development in Industrial, Business Park and Industrial zones, Section 2.8: Catchment Flood Management</w:t>
            </w:r>
            <w:r w:rsidR="00EC0E23" w:rsidRPr="00D57330">
              <w:rPr>
                <w:sz w:val="24"/>
                <w:szCs w:val="24"/>
              </w:rPr>
              <w:t>), which will improve the use of the land in terms of a response to flooding.</w:t>
            </w:r>
            <w:r w:rsidR="004A04CA" w:rsidRPr="00D57330">
              <w:rPr>
                <w:sz w:val="24"/>
                <w:szCs w:val="24"/>
              </w:rPr>
              <w:t xml:space="preserve"> </w:t>
            </w:r>
          </w:p>
          <w:p w:rsidR="004A04CA" w:rsidRPr="00D57330" w:rsidRDefault="004A04CA" w:rsidP="00B74FCE">
            <w:pPr>
              <w:pStyle w:val="LMCCTextF10Pts3"/>
              <w:rPr>
                <w:sz w:val="24"/>
                <w:szCs w:val="24"/>
              </w:rPr>
            </w:pPr>
          </w:p>
          <w:p w:rsidR="004A04CA" w:rsidRPr="00D57330" w:rsidRDefault="00E30BD6" w:rsidP="00B74FCE">
            <w:pPr>
              <w:pStyle w:val="LMCCTextF10Pts3"/>
              <w:rPr>
                <w:sz w:val="24"/>
                <w:szCs w:val="24"/>
              </w:rPr>
            </w:pPr>
            <w:r w:rsidRPr="00D57330">
              <w:rPr>
                <w:sz w:val="24"/>
                <w:szCs w:val="24"/>
              </w:rPr>
              <w:t>Furthermore, the existing use</w:t>
            </w:r>
            <w:r w:rsidR="004A04CA" w:rsidRPr="00D57330">
              <w:rPr>
                <w:sz w:val="24"/>
                <w:szCs w:val="24"/>
              </w:rPr>
              <w:t xml:space="preserve">s have complied with flooding controls reducing the impacts of flooding and enabling additional permitted uses will continue this process. It </w:t>
            </w:r>
            <w:proofErr w:type="gramStart"/>
            <w:r w:rsidR="004A04CA" w:rsidRPr="00D57330">
              <w:rPr>
                <w:sz w:val="24"/>
                <w:szCs w:val="24"/>
              </w:rPr>
              <w:t>is then considered</w:t>
            </w:r>
            <w:proofErr w:type="gramEnd"/>
            <w:r w:rsidR="004A04CA" w:rsidRPr="00D57330">
              <w:rPr>
                <w:sz w:val="24"/>
                <w:szCs w:val="24"/>
              </w:rPr>
              <w:t xml:space="preserve"> this direction to be of minor significance.  </w:t>
            </w:r>
          </w:p>
          <w:p w:rsidR="004A04CA" w:rsidRPr="00D57330" w:rsidRDefault="004A04CA" w:rsidP="00B74FCE"/>
          <w:p w:rsidR="004B661A" w:rsidRPr="00D57330" w:rsidRDefault="004A04CA" w:rsidP="00B74FCE">
            <w:pPr>
              <w:pStyle w:val="LMCCTextF10Pts3"/>
              <w:rPr>
                <w:color w:val="000000"/>
                <w:sz w:val="24"/>
                <w:szCs w:val="24"/>
              </w:rPr>
            </w:pPr>
            <w:r w:rsidRPr="00D57330">
              <w:rPr>
                <w:sz w:val="24"/>
                <w:szCs w:val="24"/>
              </w:rPr>
              <w:t>The Planning Proposal requests concurrence of the DG that the provisions in the LEP are of minor significance.</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4.4 Planning for Bushfire Protection</w:t>
            </w:r>
          </w:p>
        </w:tc>
        <w:tc>
          <w:tcPr>
            <w:tcW w:w="2787" w:type="dxa"/>
          </w:tcPr>
          <w:p w:rsidR="0049318C"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P</w:t>
            </w:r>
            <w:r w:rsidRPr="00D57330">
              <w:rPr>
                <w:rFonts w:eastAsia="MS Mincho"/>
                <w:sz w:val="24"/>
                <w:szCs w:val="24"/>
                <w:lang w:val="en-US" w:eastAsia="ja-JP"/>
              </w:rPr>
              <w:t>rotect life, property and the environment from bush fire hazards, by discouraging the</w:t>
            </w:r>
            <w:r w:rsidR="00883824" w:rsidRPr="00D57330">
              <w:rPr>
                <w:rFonts w:eastAsia="MS Mincho"/>
                <w:sz w:val="24"/>
                <w:szCs w:val="24"/>
                <w:lang w:val="en-US" w:eastAsia="ja-JP"/>
              </w:rPr>
              <w:t xml:space="preserve"> </w:t>
            </w:r>
            <w:r w:rsidRPr="00D57330">
              <w:rPr>
                <w:rFonts w:eastAsia="MS Mincho"/>
                <w:sz w:val="24"/>
                <w:szCs w:val="24"/>
                <w:lang w:val="en-US" w:eastAsia="ja-JP"/>
              </w:rPr>
              <w:t>establishment of incompatible land uses in bush fire prone areas, and</w:t>
            </w:r>
          </w:p>
          <w:p w:rsidR="004B661A"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E</w:t>
            </w:r>
            <w:r w:rsidRPr="00D57330">
              <w:rPr>
                <w:rFonts w:eastAsia="MS Mincho"/>
                <w:sz w:val="24"/>
                <w:szCs w:val="24"/>
                <w:lang w:val="en-US" w:eastAsia="ja-JP"/>
              </w:rPr>
              <w:t>ncourage sound management of bush fire prone areas.</w:t>
            </w:r>
          </w:p>
        </w:tc>
        <w:tc>
          <w:tcPr>
            <w:tcW w:w="4107" w:type="dxa"/>
          </w:tcPr>
          <w:p w:rsidR="00223A82" w:rsidRPr="00D57330" w:rsidRDefault="00DA556B" w:rsidP="00B74FCE">
            <w:pPr>
              <w:pStyle w:val="LMCCTextF10Pts3"/>
              <w:rPr>
                <w:sz w:val="24"/>
                <w:szCs w:val="24"/>
              </w:rPr>
            </w:pPr>
            <w:r w:rsidRPr="00D57330">
              <w:rPr>
                <w:sz w:val="24"/>
                <w:szCs w:val="24"/>
              </w:rPr>
              <w:t xml:space="preserve">This </w:t>
            </w:r>
            <w:r w:rsidR="00B42817" w:rsidRPr="00D57330">
              <w:rPr>
                <w:sz w:val="24"/>
                <w:szCs w:val="24"/>
              </w:rPr>
              <w:t>proposal</w:t>
            </w:r>
            <w:r w:rsidRPr="00D57330">
              <w:rPr>
                <w:sz w:val="24"/>
                <w:szCs w:val="24"/>
              </w:rPr>
              <w:t xml:space="preserve"> is </w:t>
            </w:r>
            <w:r w:rsidR="00574B7D" w:rsidRPr="00D57330">
              <w:rPr>
                <w:b/>
                <w:sz w:val="24"/>
                <w:szCs w:val="24"/>
              </w:rPr>
              <w:t>in</w:t>
            </w:r>
            <w:r w:rsidRPr="00D57330">
              <w:rPr>
                <w:b/>
                <w:sz w:val="24"/>
                <w:szCs w:val="24"/>
              </w:rPr>
              <w:t>consistent</w:t>
            </w:r>
            <w:r w:rsidR="00B42817" w:rsidRPr="00D57330">
              <w:rPr>
                <w:b/>
                <w:sz w:val="24"/>
                <w:szCs w:val="24"/>
              </w:rPr>
              <w:t xml:space="preserve"> </w:t>
            </w:r>
            <w:r w:rsidR="00B42817" w:rsidRPr="00D57330">
              <w:rPr>
                <w:sz w:val="24"/>
                <w:szCs w:val="24"/>
              </w:rPr>
              <w:t>with this direction</w:t>
            </w:r>
            <w:r w:rsidRPr="00D57330">
              <w:rPr>
                <w:sz w:val="24"/>
                <w:szCs w:val="24"/>
              </w:rPr>
              <w:t xml:space="preserve">. </w:t>
            </w:r>
            <w:r w:rsidR="008F60F6" w:rsidRPr="00D57330">
              <w:rPr>
                <w:sz w:val="24"/>
                <w:szCs w:val="24"/>
              </w:rPr>
              <w:t>10 and 24 Bluebell Street (</w:t>
            </w:r>
            <w:r w:rsidR="00F50C37" w:rsidRPr="00D57330">
              <w:rPr>
                <w:sz w:val="24"/>
                <w:szCs w:val="24"/>
                <w:lang w:val="en-GB"/>
              </w:rPr>
              <w:t>Lot 127 DP 861468; Lot 1 DP 449422</w:t>
            </w:r>
            <w:r w:rsidR="008F60F6" w:rsidRPr="00D57330">
              <w:rPr>
                <w:sz w:val="24"/>
                <w:szCs w:val="24"/>
              </w:rPr>
              <w:t>)</w:t>
            </w:r>
            <w:r w:rsidR="00B567B5" w:rsidRPr="00D57330">
              <w:rPr>
                <w:i/>
                <w:sz w:val="24"/>
                <w:szCs w:val="24"/>
              </w:rPr>
              <w:t xml:space="preserve"> </w:t>
            </w:r>
            <w:r w:rsidR="00B567B5" w:rsidRPr="00D57330">
              <w:rPr>
                <w:sz w:val="24"/>
                <w:szCs w:val="24"/>
              </w:rPr>
              <w:t xml:space="preserve">are located </w:t>
            </w:r>
            <w:r w:rsidRPr="00D57330">
              <w:rPr>
                <w:sz w:val="24"/>
                <w:szCs w:val="24"/>
              </w:rPr>
              <w:t>at the buffer of a</w:t>
            </w:r>
            <w:r w:rsidR="00B567B5" w:rsidRPr="00D57330">
              <w:rPr>
                <w:sz w:val="24"/>
                <w:szCs w:val="24"/>
              </w:rPr>
              <w:t xml:space="preserve"> bushfire prone area</w:t>
            </w:r>
            <w:r w:rsidR="00E056CD" w:rsidRPr="00D57330">
              <w:rPr>
                <w:sz w:val="24"/>
                <w:szCs w:val="24"/>
              </w:rPr>
              <w:t>. A</w:t>
            </w:r>
            <w:r w:rsidR="00B567B5" w:rsidRPr="00D57330">
              <w:rPr>
                <w:sz w:val="24"/>
                <w:szCs w:val="24"/>
              </w:rPr>
              <w:t>ll Lots have met the requirements under the NS</w:t>
            </w:r>
            <w:r w:rsidR="00B42817" w:rsidRPr="00D57330">
              <w:rPr>
                <w:sz w:val="24"/>
                <w:szCs w:val="24"/>
              </w:rPr>
              <w:t xml:space="preserve">W Rural Fire Service Guidelines, </w:t>
            </w:r>
            <w:r w:rsidR="00F32CBD" w:rsidRPr="00D57330">
              <w:rPr>
                <w:sz w:val="24"/>
                <w:szCs w:val="24"/>
              </w:rPr>
              <w:t>s</w:t>
            </w:r>
            <w:r w:rsidR="00E056CD" w:rsidRPr="00D57330">
              <w:rPr>
                <w:sz w:val="24"/>
                <w:szCs w:val="24"/>
              </w:rPr>
              <w:t>uccessfully</w:t>
            </w:r>
            <w:r w:rsidR="00285E20" w:rsidRPr="00D57330">
              <w:rPr>
                <w:sz w:val="24"/>
                <w:szCs w:val="24"/>
              </w:rPr>
              <w:t xml:space="preserve"> obtaining certificates of compliance for fire safety.</w:t>
            </w:r>
            <w:r w:rsidR="00B567B5" w:rsidRPr="00D57330">
              <w:rPr>
                <w:sz w:val="24"/>
                <w:szCs w:val="24"/>
              </w:rPr>
              <w:t xml:space="preserve"> </w:t>
            </w:r>
          </w:p>
          <w:p w:rsidR="00223A82" w:rsidRPr="00D57330" w:rsidRDefault="00223A82" w:rsidP="00B74FCE">
            <w:pPr>
              <w:pStyle w:val="LMCCTextF10Pts3"/>
              <w:rPr>
                <w:sz w:val="24"/>
              </w:rPr>
            </w:pPr>
          </w:p>
          <w:p w:rsidR="004B661A" w:rsidRPr="00D57330" w:rsidRDefault="00223A82" w:rsidP="00B74FCE">
            <w:pPr>
              <w:pStyle w:val="LMCCTextF10Pts3"/>
              <w:rPr>
                <w:color w:val="000000"/>
                <w:sz w:val="24"/>
                <w:szCs w:val="24"/>
              </w:rPr>
            </w:pPr>
            <w:r w:rsidRPr="00D57330">
              <w:rPr>
                <w:sz w:val="24"/>
              </w:rPr>
              <w:t xml:space="preserve">Any request by the RFS </w:t>
            </w:r>
            <w:proofErr w:type="gramStart"/>
            <w:r w:rsidRPr="00D57330">
              <w:rPr>
                <w:sz w:val="24"/>
              </w:rPr>
              <w:t>will be considered</w:t>
            </w:r>
            <w:proofErr w:type="gramEnd"/>
            <w:r w:rsidRPr="00D57330">
              <w:rPr>
                <w:sz w:val="24"/>
              </w:rPr>
              <w:t xml:space="preserve"> when finalising the Planning Proposal.</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5.1 Implementation of Regional Strategies</w:t>
            </w:r>
          </w:p>
        </w:tc>
        <w:tc>
          <w:tcPr>
            <w:tcW w:w="2787" w:type="dxa"/>
          </w:tcPr>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G</w:t>
            </w:r>
            <w:r w:rsidR="0049318C" w:rsidRPr="00D57330">
              <w:rPr>
                <w:rFonts w:eastAsia="MS Mincho"/>
                <w:sz w:val="24"/>
                <w:szCs w:val="24"/>
                <w:lang w:val="en-US" w:eastAsia="ja-JP"/>
              </w:rPr>
              <w:t>ive legal effect to the vision, land use strategy, policies,</w:t>
            </w:r>
            <w:r w:rsidRPr="00D57330">
              <w:rPr>
                <w:rFonts w:eastAsia="MS Mincho"/>
                <w:sz w:val="24"/>
                <w:szCs w:val="24"/>
                <w:lang w:val="en-US" w:eastAsia="ja-JP"/>
              </w:rPr>
              <w:t xml:space="preserve"> </w:t>
            </w:r>
            <w:r w:rsidR="0049318C" w:rsidRPr="00D57330">
              <w:rPr>
                <w:rFonts w:eastAsia="MS Mincho"/>
                <w:sz w:val="24"/>
                <w:szCs w:val="24"/>
                <w:lang w:val="en-US" w:eastAsia="ja-JP"/>
              </w:rPr>
              <w:t>outcomes and actions contained in regional strategies.</w:t>
            </w:r>
          </w:p>
        </w:tc>
        <w:tc>
          <w:tcPr>
            <w:tcW w:w="4107" w:type="dxa"/>
          </w:tcPr>
          <w:p w:rsidR="004B661A" w:rsidRPr="00D57330" w:rsidRDefault="008F60F6" w:rsidP="00B74FCE">
            <w:pPr>
              <w:pStyle w:val="LMCCTextF10Pts3"/>
              <w:rPr>
                <w:color w:val="000000"/>
                <w:sz w:val="24"/>
                <w:szCs w:val="24"/>
              </w:rPr>
            </w:pPr>
            <w:r w:rsidRPr="00D57330">
              <w:rPr>
                <w:rFonts w:eastAsia="MS Mincho"/>
                <w:sz w:val="24"/>
                <w:szCs w:val="24"/>
                <w:lang w:val="en-US" w:eastAsia="ja-JP"/>
              </w:rPr>
              <w:t>The proposal</w:t>
            </w:r>
            <w:r w:rsidR="00850C54" w:rsidRPr="00D57330">
              <w:rPr>
                <w:rFonts w:eastAsia="MS Mincho"/>
                <w:sz w:val="24"/>
                <w:szCs w:val="24"/>
                <w:lang w:val="en-US" w:eastAsia="ja-JP"/>
              </w:rPr>
              <w:t xml:space="preserve"> is</w:t>
            </w:r>
            <w:r w:rsidR="00B567B5" w:rsidRPr="00D57330">
              <w:rPr>
                <w:rFonts w:eastAsia="MS Mincho"/>
                <w:sz w:val="24"/>
                <w:szCs w:val="24"/>
                <w:lang w:val="en-US" w:eastAsia="ja-JP"/>
              </w:rPr>
              <w:t xml:space="preserve"> </w:t>
            </w:r>
            <w:r w:rsidR="00B567B5" w:rsidRPr="00D57330">
              <w:rPr>
                <w:rFonts w:eastAsia="MS Mincho"/>
                <w:b/>
                <w:sz w:val="24"/>
                <w:szCs w:val="24"/>
                <w:lang w:val="en-US" w:eastAsia="ja-JP"/>
              </w:rPr>
              <w:t>consistent</w:t>
            </w:r>
            <w:r w:rsidR="00B567B5" w:rsidRPr="00D57330">
              <w:rPr>
                <w:rFonts w:eastAsia="MS Mincho"/>
                <w:sz w:val="24"/>
                <w:szCs w:val="24"/>
                <w:lang w:val="en-US" w:eastAsia="ja-JP"/>
              </w:rPr>
              <w:t xml:space="preserve"> with the strategy direction set by the </w:t>
            </w:r>
            <w:proofErr w:type="spellStart"/>
            <w:r w:rsidR="00B567B5" w:rsidRPr="00D57330">
              <w:rPr>
                <w:rFonts w:eastAsia="MS Mincho"/>
                <w:sz w:val="24"/>
                <w:szCs w:val="24"/>
                <w:lang w:val="en-US" w:eastAsia="ja-JP"/>
              </w:rPr>
              <w:t>LHRS</w:t>
            </w:r>
            <w:proofErr w:type="spellEnd"/>
            <w:r w:rsidR="00B567B5" w:rsidRPr="00D57330">
              <w:rPr>
                <w:rFonts w:eastAsia="MS Mincho"/>
                <w:sz w:val="24"/>
                <w:szCs w:val="24"/>
                <w:lang w:val="en-US" w:eastAsia="ja-JP"/>
              </w:rPr>
              <w:t xml:space="preserve"> in that it will facilitate orderly economic development within a strategically positioned growth area.</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6.1 Approval and Referral Requirements</w:t>
            </w:r>
          </w:p>
        </w:tc>
        <w:tc>
          <w:tcPr>
            <w:tcW w:w="2787" w:type="dxa"/>
          </w:tcPr>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E</w:t>
            </w:r>
            <w:r w:rsidR="0049318C" w:rsidRPr="00D57330">
              <w:rPr>
                <w:rFonts w:eastAsia="MS Mincho"/>
                <w:sz w:val="24"/>
                <w:szCs w:val="24"/>
                <w:lang w:val="en-US" w:eastAsia="ja-JP"/>
              </w:rPr>
              <w:t>nsure that LEP provisions encourage the efficient and</w:t>
            </w:r>
            <w:r w:rsidRPr="00D57330">
              <w:rPr>
                <w:rFonts w:eastAsia="MS Mincho"/>
                <w:sz w:val="24"/>
                <w:szCs w:val="24"/>
                <w:lang w:val="en-US" w:eastAsia="ja-JP"/>
              </w:rPr>
              <w:t xml:space="preserve"> </w:t>
            </w:r>
            <w:r w:rsidR="0049318C" w:rsidRPr="00D57330">
              <w:rPr>
                <w:rFonts w:eastAsia="MS Mincho"/>
                <w:sz w:val="24"/>
                <w:szCs w:val="24"/>
                <w:lang w:val="en-US" w:eastAsia="ja-JP"/>
              </w:rPr>
              <w:t>appropriate assessment of development.</w:t>
            </w:r>
          </w:p>
        </w:tc>
        <w:tc>
          <w:tcPr>
            <w:tcW w:w="4107" w:type="dxa"/>
          </w:tcPr>
          <w:p w:rsidR="004B661A" w:rsidRPr="00D57330" w:rsidRDefault="00850C54" w:rsidP="00B74FCE">
            <w:pPr>
              <w:pStyle w:val="LMCCTextF10Pts3"/>
              <w:rPr>
                <w:color w:val="000000"/>
                <w:sz w:val="24"/>
                <w:szCs w:val="24"/>
              </w:rPr>
            </w:pPr>
            <w:r w:rsidRPr="00D57330">
              <w:rPr>
                <w:rFonts w:eastAsia="MS Mincho"/>
                <w:sz w:val="24"/>
                <w:szCs w:val="24"/>
                <w:lang w:val="en-US" w:eastAsia="ja-JP"/>
              </w:rPr>
              <w:t>The direction is</w:t>
            </w:r>
            <w:r w:rsidR="00B567B5" w:rsidRPr="00D57330">
              <w:rPr>
                <w:rFonts w:eastAsia="MS Mincho"/>
                <w:sz w:val="24"/>
                <w:szCs w:val="24"/>
                <w:lang w:val="en-US" w:eastAsia="ja-JP"/>
              </w:rPr>
              <w:t xml:space="preserve"> </w:t>
            </w:r>
            <w:r w:rsidR="00B567B5" w:rsidRPr="00D57330">
              <w:rPr>
                <w:rFonts w:eastAsia="MS Mincho"/>
                <w:b/>
                <w:sz w:val="24"/>
                <w:szCs w:val="24"/>
                <w:lang w:val="en-US" w:eastAsia="ja-JP"/>
              </w:rPr>
              <w:t xml:space="preserve">consistent </w:t>
            </w:r>
            <w:r w:rsidR="00B567B5" w:rsidRPr="00D57330">
              <w:rPr>
                <w:rFonts w:eastAsia="MS Mincho"/>
                <w:sz w:val="24"/>
                <w:szCs w:val="24"/>
                <w:lang w:val="en-US" w:eastAsia="ja-JP"/>
              </w:rPr>
              <w:t>as any future development</w:t>
            </w:r>
            <w:r w:rsidR="00B567B5" w:rsidRPr="00D57330">
              <w:rPr>
                <w:rFonts w:eastAsia="MS Mincho"/>
                <w:b/>
                <w:sz w:val="24"/>
                <w:szCs w:val="24"/>
                <w:lang w:val="en-US" w:eastAsia="ja-JP"/>
              </w:rPr>
              <w:t xml:space="preserve"> </w:t>
            </w:r>
            <w:r w:rsidR="00B567B5" w:rsidRPr="00D57330">
              <w:rPr>
                <w:rFonts w:eastAsia="MS Mincho"/>
                <w:sz w:val="24"/>
                <w:szCs w:val="24"/>
                <w:lang w:val="en-US" w:eastAsia="ja-JP"/>
              </w:rPr>
              <w:t>d</w:t>
            </w:r>
            <w:proofErr w:type="spellStart"/>
            <w:r w:rsidR="00B567B5" w:rsidRPr="00D57330">
              <w:rPr>
                <w:sz w:val="24"/>
                <w:szCs w:val="24"/>
              </w:rPr>
              <w:t>oes</w:t>
            </w:r>
            <w:proofErr w:type="spellEnd"/>
            <w:r w:rsidR="00B567B5" w:rsidRPr="00D57330">
              <w:rPr>
                <w:sz w:val="24"/>
                <w:szCs w:val="24"/>
              </w:rPr>
              <w:t xml:space="preserve"> not propose to require concurrence or referrals, and does not identify development as designated development.</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6.2 Reserving Land for Public Purposes</w:t>
            </w:r>
          </w:p>
        </w:tc>
        <w:tc>
          <w:tcPr>
            <w:tcW w:w="2787" w:type="dxa"/>
          </w:tcPr>
          <w:p w:rsidR="0049318C"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(a) </w:t>
            </w:r>
            <w:r w:rsidR="00883824" w:rsidRPr="00D57330">
              <w:rPr>
                <w:rFonts w:eastAsia="MS Mincho"/>
                <w:sz w:val="24"/>
                <w:szCs w:val="24"/>
                <w:lang w:val="en-US" w:eastAsia="ja-JP"/>
              </w:rPr>
              <w:t>F</w:t>
            </w:r>
            <w:r w:rsidRPr="00D57330">
              <w:rPr>
                <w:rFonts w:eastAsia="MS Mincho"/>
                <w:sz w:val="24"/>
                <w:szCs w:val="24"/>
                <w:lang w:val="en-US" w:eastAsia="ja-JP"/>
              </w:rPr>
              <w:t>acilitate the provision of public services and facilities by reserving land for public</w:t>
            </w:r>
            <w:r w:rsidR="00883824" w:rsidRPr="00D57330">
              <w:rPr>
                <w:rFonts w:eastAsia="MS Mincho"/>
                <w:sz w:val="24"/>
                <w:szCs w:val="24"/>
                <w:lang w:val="en-US" w:eastAsia="ja-JP"/>
              </w:rPr>
              <w:t xml:space="preserve"> </w:t>
            </w:r>
            <w:r w:rsidRPr="00D57330">
              <w:rPr>
                <w:rFonts w:eastAsia="MS Mincho"/>
                <w:sz w:val="24"/>
                <w:szCs w:val="24"/>
                <w:lang w:val="en-US" w:eastAsia="ja-JP"/>
              </w:rPr>
              <w:t>purposes, and</w:t>
            </w:r>
          </w:p>
          <w:p w:rsidR="004B661A" w:rsidRPr="00D57330" w:rsidRDefault="0049318C" w:rsidP="00B74FCE">
            <w:pPr>
              <w:pStyle w:val="LMCCTextF10Pts3"/>
              <w:rPr>
                <w:rFonts w:eastAsia="MS Mincho"/>
                <w:sz w:val="24"/>
                <w:szCs w:val="24"/>
                <w:lang w:val="en-US" w:eastAsia="ja-JP"/>
              </w:rPr>
            </w:pPr>
            <w:r w:rsidRPr="00D57330">
              <w:rPr>
                <w:rFonts w:eastAsia="MS Mincho"/>
                <w:sz w:val="24"/>
                <w:szCs w:val="24"/>
                <w:lang w:val="en-US" w:eastAsia="ja-JP"/>
              </w:rPr>
              <w:t xml:space="preserve">(b) </w:t>
            </w:r>
            <w:r w:rsidR="00883824" w:rsidRPr="00D57330">
              <w:rPr>
                <w:rFonts w:eastAsia="MS Mincho"/>
                <w:sz w:val="24"/>
                <w:szCs w:val="24"/>
                <w:lang w:val="en-US" w:eastAsia="ja-JP"/>
              </w:rPr>
              <w:t>F</w:t>
            </w:r>
            <w:r w:rsidRPr="00D57330">
              <w:rPr>
                <w:rFonts w:eastAsia="MS Mincho"/>
                <w:sz w:val="24"/>
                <w:szCs w:val="24"/>
                <w:lang w:val="en-US" w:eastAsia="ja-JP"/>
              </w:rPr>
              <w:t>acilitate the removal of reservations of land for public purposes where the land is no</w:t>
            </w:r>
            <w:r w:rsidR="00883824" w:rsidRPr="00D57330">
              <w:rPr>
                <w:rFonts w:eastAsia="MS Mincho"/>
                <w:sz w:val="24"/>
                <w:szCs w:val="24"/>
                <w:lang w:val="en-US" w:eastAsia="ja-JP"/>
              </w:rPr>
              <w:t xml:space="preserve"> </w:t>
            </w:r>
            <w:r w:rsidRPr="00D57330">
              <w:rPr>
                <w:rFonts w:eastAsia="MS Mincho"/>
                <w:sz w:val="24"/>
                <w:szCs w:val="24"/>
                <w:lang w:val="en-US" w:eastAsia="ja-JP"/>
              </w:rPr>
              <w:t>longer required for acquisition.</w:t>
            </w:r>
          </w:p>
        </w:tc>
        <w:tc>
          <w:tcPr>
            <w:tcW w:w="4107" w:type="dxa"/>
          </w:tcPr>
          <w:p w:rsidR="004B661A" w:rsidRPr="00D57330" w:rsidRDefault="008D4BEE" w:rsidP="00B74FCE">
            <w:pPr>
              <w:pStyle w:val="LMCCTextF10Pts3"/>
              <w:rPr>
                <w:color w:val="000000"/>
                <w:sz w:val="24"/>
                <w:szCs w:val="24"/>
              </w:rPr>
            </w:pPr>
            <w:r w:rsidRPr="00D57330">
              <w:rPr>
                <w:color w:val="000000"/>
                <w:sz w:val="24"/>
                <w:szCs w:val="24"/>
              </w:rPr>
              <w:t>N/A</w:t>
            </w:r>
          </w:p>
        </w:tc>
      </w:tr>
      <w:tr w:rsidR="004B661A" w:rsidRPr="00D57330" w:rsidTr="00C24D45">
        <w:trPr>
          <w:cantSplit/>
        </w:trPr>
        <w:tc>
          <w:tcPr>
            <w:tcW w:w="2286" w:type="dxa"/>
          </w:tcPr>
          <w:p w:rsidR="004B661A" w:rsidRPr="00D57330" w:rsidRDefault="004B661A" w:rsidP="00B74FCE">
            <w:pPr>
              <w:pStyle w:val="LMCCTextF10Pts3"/>
              <w:rPr>
                <w:rFonts w:eastAsia="MS Mincho"/>
                <w:sz w:val="24"/>
                <w:szCs w:val="24"/>
                <w:lang w:val="en-US" w:eastAsia="ja-JP"/>
              </w:rPr>
            </w:pPr>
            <w:r w:rsidRPr="00D57330">
              <w:rPr>
                <w:rFonts w:eastAsia="MS Mincho"/>
                <w:sz w:val="24"/>
                <w:szCs w:val="24"/>
                <w:lang w:val="en-US" w:eastAsia="ja-JP"/>
              </w:rPr>
              <w:t>6.3 Site Specific Provisions</w:t>
            </w:r>
          </w:p>
        </w:tc>
        <w:tc>
          <w:tcPr>
            <w:tcW w:w="2787" w:type="dxa"/>
          </w:tcPr>
          <w:p w:rsidR="004B661A" w:rsidRPr="00D57330" w:rsidRDefault="00883824" w:rsidP="00B74FCE">
            <w:pPr>
              <w:pStyle w:val="LMCCTextF10Pts3"/>
              <w:rPr>
                <w:rFonts w:eastAsia="MS Mincho"/>
                <w:sz w:val="24"/>
                <w:szCs w:val="24"/>
                <w:lang w:val="en-US" w:eastAsia="ja-JP"/>
              </w:rPr>
            </w:pPr>
            <w:r w:rsidRPr="00D57330">
              <w:rPr>
                <w:rFonts w:eastAsia="MS Mincho"/>
                <w:sz w:val="24"/>
                <w:szCs w:val="24"/>
                <w:lang w:val="en-US" w:eastAsia="ja-JP"/>
              </w:rPr>
              <w:t>D</w:t>
            </w:r>
            <w:r w:rsidR="0049318C" w:rsidRPr="00D57330">
              <w:rPr>
                <w:rFonts w:eastAsia="MS Mincho"/>
                <w:sz w:val="24"/>
                <w:szCs w:val="24"/>
                <w:lang w:val="en-US" w:eastAsia="ja-JP"/>
              </w:rPr>
              <w:t xml:space="preserve">iscourage unnecessarily restrictive </w:t>
            </w:r>
            <w:proofErr w:type="gramStart"/>
            <w:r w:rsidR="0049318C" w:rsidRPr="00D57330">
              <w:rPr>
                <w:rFonts w:eastAsia="MS Mincho"/>
                <w:sz w:val="24"/>
                <w:szCs w:val="24"/>
                <w:lang w:val="en-US" w:eastAsia="ja-JP"/>
              </w:rPr>
              <w:t>site specific</w:t>
            </w:r>
            <w:proofErr w:type="gramEnd"/>
            <w:r w:rsidR="0049318C" w:rsidRPr="00D57330">
              <w:rPr>
                <w:rFonts w:eastAsia="MS Mincho"/>
                <w:sz w:val="24"/>
                <w:szCs w:val="24"/>
                <w:lang w:val="en-US" w:eastAsia="ja-JP"/>
              </w:rPr>
              <w:t xml:space="preserve"> planning</w:t>
            </w:r>
            <w:r w:rsidRPr="00D57330">
              <w:rPr>
                <w:rFonts w:eastAsia="MS Mincho"/>
                <w:sz w:val="24"/>
                <w:szCs w:val="24"/>
                <w:lang w:val="en-US" w:eastAsia="ja-JP"/>
              </w:rPr>
              <w:t xml:space="preserve"> </w:t>
            </w:r>
            <w:r w:rsidR="0049318C" w:rsidRPr="00D57330">
              <w:rPr>
                <w:rFonts w:eastAsia="MS Mincho"/>
                <w:sz w:val="24"/>
                <w:szCs w:val="24"/>
                <w:lang w:val="en-US" w:eastAsia="ja-JP"/>
              </w:rPr>
              <w:t>controls.</w:t>
            </w:r>
          </w:p>
        </w:tc>
        <w:tc>
          <w:tcPr>
            <w:tcW w:w="4107" w:type="dxa"/>
          </w:tcPr>
          <w:p w:rsidR="00B567B5" w:rsidRPr="00D57330" w:rsidRDefault="00B567B5" w:rsidP="00B74FCE">
            <w:pPr>
              <w:autoSpaceDE w:val="0"/>
              <w:autoSpaceDN w:val="0"/>
              <w:adjustRightInd w:val="0"/>
              <w:spacing w:after="0"/>
              <w:rPr>
                <w:rFonts w:eastAsia="MS Mincho" w:cs="Arial"/>
                <w:sz w:val="24"/>
                <w:lang w:val="en-US" w:eastAsia="ja-JP"/>
              </w:rPr>
            </w:pPr>
            <w:r w:rsidRPr="00D57330">
              <w:rPr>
                <w:rFonts w:eastAsia="MS Mincho" w:cs="Arial"/>
                <w:sz w:val="24"/>
                <w:lang w:val="en-US" w:eastAsia="ja-JP"/>
              </w:rPr>
              <w:t xml:space="preserve">The </w:t>
            </w:r>
            <w:r w:rsidR="00850C54" w:rsidRPr="00D57330">
              <w:rPr>
                <w:rFonts w:eastAsia="MS Mincho" w:cs="Arial"/>
                <w:sz w:val="24"/>
                <w:lang w:val="en-US" w:eastAsia="ja-JP"/>
              </w:rPr>
              <w:t>direction is</w:t>
            </w:r>
            <w:r w:rsidRPr="00D57330">
              <w:rPr>
                <w:rFonts w:eastAsia="MS Mincho" w:cs="Arial"/>
                <w:sz w:val="24"/>
                <w:lang w:val="en-US" w:eastAsia="ja-JP"/>
              </w:rPr>
              <w:t xml:space="preserve"> </w:t>
            </w:r>
            <w:r w:rsidRPr="00D57330">
              <w:rPr>
                <w:rFonts w:eastAsia="MS Mincho" w:cs="Arial"/>
                <w:b/>
                <w:sz w:val="24"/>
                <w:lang w:val="en-US" w:eastAsia="ja-JP"/>
              </w:rPr>
              <w:t>consistent</w:t>
            </w:r>
            <w:r w:rsidRPr="00D57330">
              <w:rPr>
                <w:rFonts w:eastAsia="MS Mincho" w:cs="Arial"/>
                <w:sz w:val="24"/>
                <w:lang w:val="en-US" w:eastAsia="ja-JP"/>
              </w:rPr>
              <w:t xml:space="preserve"> with the direction (4</w:t>
            </w:r>
            <w:proofErr w:type="gramStart"/>
            <w:r w:rsidRPr="00D57330">
              <w:rPr>
                <w:rFonts w:eastAsia="MS Mincho" w:cs="Arial"/>
                <w:sz w:val="24"/>
                <w:lang w:val="en-US" w:eastAsia="ja-JP"/>
              </w:rPr>
              <w:t>)(</w:t>
            </w:r>
            <w:proofErr w:type="gramEnd"/>
            <w:r w:rsidRPr="00D57330">
              <w:rPr>
                <w:rFonts w:eastAsia="MS Mincho" w:cs="Arial"/>
                <w:sz w:val="24"/>
                <w:lang w:val="en-US" w:eastAsia="ja-JP"/>
              </w:rPr>
              <w:t>c). The amendment will not impose additional development standards to those already contained within the LMLEP 2014.</w:t>
            </w:r>
          </w:p>
          <w:p w:rsidR="004B661A" w:rsidRPr="00D57330" w:rsidRDefault="004B661A" w:rsidP="00B74FCE">
            <w:pPr>
              <w:pStyle w:val="LMCCTextF10Pts3"/>
              <w:rPr>
                <w:color w:val="000000"/>
                <w:sz w:val="24"/>
                <w:szCs w:val="24"/>
              </w:rPr>
            </w:pPr>
          </w:p>
        </w:tc>
      </w:tr>
    </w:tbl>
    <w:p w:rsidR="0049318C" w:rsidRPr="00D57330" w:rsidRDefault="0049318C" w:rsidP="00B74FCE">
      <w:pPr>
        <w:tabs>
          <w:tab w:val="left" w:pos="567"/>
        </w:tabs>
        <w:spacing w:before="120" w:after="120"/>
        <w:rPr>
          <w:rFonts w:cs="Arial"/>
          <w:sz w:val="24"/>
        </w:rPr>
      </w:pPr>
    </w:p>
    <w:p w:rsidR="003A4106" w:rsidRPr="00D57330" w:rsidRDefault="003A4106" w:rsidP="00B74FCE">
      <w:pPr>
        <w:tabs>
          <w:tab w:val="left" w:pos="567"/>
        </w:tabs>
        <w:spacing w:before="120" w:after="120"/>
        <w:rPr>
          <w:rFonts w:cs="Arial"/>
          <w:sz w:val="24"/>
        </w:rPr>
      </w:pPr>
    </w:p>
    <w:p w:rsidR="00B42817" w:rsidRPr="00D57330" w:rsidRDefault="00B42817" w:rsidP="00B74FCE">
      <w:pPr>
        <w:tabs>
          <w:tab w:val="left" w:pos="567"/>
        </w:tabs>
        <w:spacing w:before="120" w:after="120"/>
        <w:rPr>
          <w:rFonts w:cs="Arial"/>
          <w:sz w:val="24"/>
        </w:rPr>
      </w:pPr>
    </w:p>
    <w:p w:rsidR="00686C92" w:rsidRPr="00D57330" w:rsidRDefault="00686C92" w:rsidP="00B74FCE">
      <w:pPr>
        <w:autoSpaceDE w:val="0"/>
        <w:autoSpaceDN w:val="0"/>
        <w:adjustRightInd w:val="0"/>
        <w:spacing w:before="120" w:after="120"/>
        <w:rPr>
          <w:rFonts w:cs="Arial"/>
          <w:b/>
          <w:sz w:val="24"/>
        </w:rPr>
      </w:pPr>
      <w:r w:rsidRPr="00D57330">
        <w:rPr>
          <w:rFonts w:cs="Arial"/>
          <w:b/>
          <w:sz w:val="24"/>
        </w:rPr>
        <w:t>Section C – Environmental, Social and Economic Impact</w:t>
      </w:r>
    </w:p>
    <w:p w:rsidR="00450D79"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 xml:space="preserve">Is there any likelihood that critical habitat or threatened species, populations or ecological communities, or their habitats, will be adversely affected </w:t>
      </w:r>
      <w:proofErr w:type="gramStart"/>
      <w:r w:rsidRPr="00D57330">
        <w:rPr>
          <w:rFonts w:cs="Arial"/>
          <w:b/>
          <w:i/>
          <w:sz w:val="24"/>
        </w:rPr>
        <w:t>as a result</w:t>
      </w:r>
      <w:proofErr w:type="gramEnd"/>
      <w:r w:rsidRPr="00D57330">
        <w:rPr>
          <w:rFonts w:cs="Arial"/>
          <w:b/>
          <w:i/>
          <w:sz w:val="24"/>
        </w:rPr>
        <w:t xml:space="preserve"> of the proposal?</w:t>
      </w:r>
    </w:p>
    <w:p w:rsidR="00CB11B3" w:rsidRPr="00D57330" w:rsidRDefault="00CB11B3" w:rsidP="00B74FCE">
      <w:pPr>
        <w:tabs>
          <w:tab w:val="left" w:pos="567"/>
        </w:tabs>
        <w:spacing w:before="120" w:after="120"/>
        <w:ind w:left="567"/>
        <w:rPr>
          <w:rFonts w:cs="Arial"/>
          <w:sz w:val="24"/>
        </w:rPr>
      </w:pPr>
      <w:r w:rsidRPr="00D57330">
        <w:rPr>
          <w:rFonts w:cs="Arial"/>
          <w:sz w:val="24"/>
        </w:rPr>
        <w:t>The Planning Proposal will enable current uses to continue and be able to expand within an urban site</w:t>
      </w:r>
      <w:r w:rsidR="009F5FEC" w:rsidRPr="00D57330">
        <w:rPr>
          <w:rFonts w:cs="Arial"/>
          <w:sz w:val="24"/>
        </w:rPr>
        <w:t xml:space="preserve"> leading to the possibility of redevelopment or expansion</w:t>
      </w:r>
      <w:r w:rsidRPr="00D57330">
        <w:rPr>
          <w:rFonts w:cs="Arial"/>
          <w:sz w:val="24"/>
        </w:rPr>
        <w:t>.</w:t>
      </w:r>
      <w:r w:rsidR="009C7588" w:rsidRPr="00D57330">
        <w:rPr>
          <w:rFonts w:cs="Arial"/>
          <w:sz w:val="24"/>
        </w:rPr>
        <w:t xml:space="preserve"> </w:t>
      </w:r>
      <w:r w:rsidR="003A4106" w:rsidRPr="00D57330">
        <w:rPr>
          <w:rFonts w:cs="Arial"/>
          <w:sz w:val="24"/>
        </w:rPr>
        <w:t>10 Bluebell Street (</w:t>
      </w:r>
      <w:r w:rsidR="00F50C37" w:rsidRPr="00D57330">
        <w:rPr>
          <w:sz w:val="24"/>
          <w:lang w:val="en-GB"/>
        </w:rPr>
        <w:t>Lot 1 DP 449422</w:t>
      </w:r>
      <w:r w:rsidR="003A4106" w:rsidRPr="00D57330">
        <w:rPr>
          <w:rFonts w:cs="Arial"/>
          <w:sz w:val="24"/>
        </w:rPr>
        <w:t xml:space="preserve">) comprises of a split zoning of B7 Business Park and E2 Environmental Conservation zone. The likelihood of a critical species </w:t>
      </w:r>
      <w:proofErr w:type="gramStart"/>
      <w:r w:rsidR="003A4106" w:rsidRPr="00D57330">
        <w:rPr>
          <w:rFonts w:cs="Arial"/>
          <w:sz w:val="24"/>
        </w:rPr>
        <w:t>being adversely affected</w:t>
      </w:r>
      <w:proofErr w:type="gramEnd"/>
      <w:r w:rsidR="003A4106" w:rsidRPr="00D57330">
        <w:rPr>
          <w:rFonts w:cs="Arial"/>
          <w:sz w:val="24"/>
        </w:rPr>
        <w:t xml:space="preserve"> by the proposal is negligible. The E2 Zone </w:t>
      </w:r>
      <w:proofErr w:type="gramStart"/>
      <w:r w:rsidR="003A4106" w:rsidRPr="00D57330">
        <w:rPr>
          <w:rFonts w:cs="Arial"/>
          <w:sz w:val="24"/>
        </w:rPr>
        <w:t>is well maintained</w:t>
      </w:r>
      <w:proofErr w:type="gramEnd"/>
      <w:r w:rsidR="003A4106" w:rsidRPr="00D57330">
        <w:rPr>
          <w:rFonts w:cs="Arial"/>
          <w:sz w:val="24"/>
        </w:rPr>
        <w:t xml:space="preserve"> with substantial clearing of vegetation. The E2 land is used by the </w:t>
      </w:r>
      <w:proofErr w:type="gramStart"/>
      <w:r w:rsidR="003A4106" w:rsidRPr="00D57330">
        <w:rPr>
          <w:rFonts w:cs="Arial"/>
          <w:sz w:val="24"/>
        </w:rPr>
        <w:t>land owner</w:t>
      </w:r>
      <w:proofErr w:type="gramEnd"/>
      <w:r w:rsidR="003A4106" w:rsidRPr="00D57330">
        <w:rPr>
          <w:rFonts w:cs="Arial"/>
          <w:sz w:val="24"/>
        </w:rPr>
        <w:t xml:space="preserve"> for grazing, and storage of livestock and a fenced barrier encircles the E2 zone. </w:t>
      </w:r>
      <w:r w:rsidR="009C7588" w:rsidRPr="00D57330">
        <w:rPr>
          <w:rFonts w:cs="Arial"/>
          <w:sz w:val="24"/>
        </w:rPr>
        <w:t xml:space="preserve">Therefore, no critical habitats or threatened species would be located within the </w:t>
      </w:r>
      <w:r w:rsidR="00A55FBD" w:rsidRPr="00D57330">
        <w:rPr>
          <w:rFonts w:cs="Arial"/>
          <w:sz w:val="24"/>
        </w:rPr>
        <w:t>land of 10 Bluebell Street</w:t>
      </w:r>
      <w:r w:rsidR="00F50C37" w:rsidRPr="00D57330">
        <w:rPr>
          <w:rFonts w:cs="Arial"/>
          <w:sz w:val="24"/>
        </w:rPr>
        <w:t xml:space="preserve"> (</w:t>
      </w:r>
      <w:r w:rsidR="00F50C37" w:rsidRPr="00D57330">
        <w:rPr>
          <w:sz w:val="24"/>
          <w:lang w:val="en-GB"/>
        </w:rPr>
        <w:t>Lot 1 DP 449422)</w:t>
      </w:r>
      <w:r w:rsidR="00A55FBD" w:rsidRPr="00D57330">
        <w:rPr>
          <w:rFonts w:cs="Arial"/>
          <w:sz w:val="24"/>
        </w:rPr>
        <w:t>.</w:t>
      </w:r>
    </w:p>
    <w:p w:rsidR="009F5FEC" w:rsidRPr="00D57330" w:rsidRDefault="009F5FEC" w:rsidP="00B74FCE">
      <w:pPr>
        <w:tabs>
          <w:tab w:val="left" w:pos="567"/>
        </w:tabs>
        <w:spacing w:before="120" w:after="120"/>
        <w:ind w:left="567"/>
        <w:rPr>
          <w:rFonts w:cs="Arial"/>
          <w:sz w:val="24"/>
        </w:rPr>
      </w:pPr>
    </w:p>
    <w:p w:rsidR="007967FF" w:rsidRPr="00D57330" w:rsidRDefault="00450D79" w:rsidP="00D57330">
      <w:pPr>
        <w:numPr>
          <w:ilvl w:val="0"/>
          <w:numId w:val="18"/>
        </w:numPr>
        <w:tabs>
          <w:tab w:val="clear" w:pos="360"/>
          <w:tab w:val="left" w:pos="567"/>
        </w:tabs>
        <w:spacing w:before="120" w:after="120"/>
        <w:ind w:left="567" w:hanging="567"/>
        <w:rPr>
          <w:rFonts w:cs="Arial"/>
          <w:b/>
          <w:i/>
          <w:sz w:val="24"/>
        </w:rPr>
      </w:pPr>
      <w:r w:rsidRPr="00D57330">
        <w:rPr>
          <w:rFonts w:cs="Arial"/>
          <w:b/>
          <w:i/>
          <w:sz w:val="24"/>
        </w:rPr>
        <w:t>Are there any other likely environmental effects as a result of the planning proposal and how are they proposed to be managed</w:t>
      </w:r>
      <w:bookmarkStart w:id="2" w:name="PP14"/>
      <w:r w:rsidR="007967FF" w:rsidRPr="00D57330">
        <w:rPr>
          <w:sz w:val="24"/>
        </w:rPr>
        <w:t xml:space="preserve"> </w:t>
      </w:r>
    </w:p>
    <w:bookmarkEnd w:id="2"/>
    <w:p w:rsidR="00973E57"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How has the planning proposal adequately addressed any social and economic effects?</w:t>
      </w:r>
    </w:p>
    <w:p w:rsidR="00200967" w:rsidRPr="00D57330" w:rsidRDefault="00200967" w:rsidP="00B74FCE">
      <w:pPr>
        <w:pStyle w:val="ListParagraph"/>
        <w:tabs>
          <w:tab w:val="left" w:pos="567"/>
        </w:tabs>
        <w:spacing w:before="120" w:after="120"/>
        <w:ind w:left="360" w:firstLine="0"/>
        <w:rPr>
          <w:sz w:val="24"/>
        </w:rPr>
      </w:pPr>
      <w:r w:rsidRPr="00D57330">
        <w:rPr>
          <w:sz w:val="24"/>
        </w:rPr>
        <w:t xml:space="preserve">In terms of its social and economic implications, the Planning Proposal will be beneficial.  The amendment will facilitate the use of land for </w:t>
      </w:r>
      <w:proofErr w:type="gramStart"/>
      <w:r w:rsidR="008737B9" w:rsidRPr="00D57330">
        <w:rPr>
          <w:i/>
          <w:sz w:val="24"/>
        </w:rPr>
        <w:t>vehicle body repair w</w:t>
      </w:r>
      <w:r w:rsidRPr="00D57330">
        <w:rPr>
          <w:i/>
          <w:sz w:val="24"/>
        </w:rPr>
        <w:t>orkshops</w:t>
      </w:r>
      <w:proofErr w:type="gramEnd"/>
      <w:r w:rsidRPr="00D57330">
        <w:rPr>
          <w:sz w:val="24"/>
        </w:rPr>
        <w:t xml:space="preserve"> and </w:t>
      </w:r>
      <w:r w:rsidR="008737B9" w:rsidRPr="00D57330">
        <w:rPr>
          <w:i/>
          <w:sz w:val="24"/>
        </w:rPr>
        <w:t>timber y</w:t>
      </w:r>
      <w:r w:rsidRPr="00D57330">
        <w:rPr>
          <w:i/>
          <w:sz w:val="24"/>
        </w:rPr>
        <w:t>ard</w:t>
      </w:r>
      <w:r w:rsidRPr="00D57330">
        <w:rPr>
          <w:sz w:val="24"/>
        </w:rPr>
        <w:t xml:space="preserve"> operations that have a history of operation in the Belmont North Business Precinct. The allowing of uses will continue to contribute to providing services and employment for the surrounding community. Business expansion and intensification will need to consider the impacts to neighbouring residential dwellings to mitigate the impacts of noise and air pollution. Conditions of which will be determined through development application.</w:t>
      </w:r>
    </w:p>
    <w:p w:rsidR="00450D79" w:rsidRPr="00D57330" w:rsidRDefault="00450D79" w:rsidP="00B74FCE">
      <w:pPr>
        <w:spacing w:before="120" w:after="120"/>
        <w:rPr>
          <w:rFonts w:cs="Arial"/>
          <w:sz w:val="24"/>
        </w:rPr>
      </w:pPr>
    </w:p>
    <w:p w:rsidR="00DB74B5" w:rsidRPr="00D57330" w:rsidRDefault="00DB74B5" w:rsidP="00B74FCE">
      <w:pPr>
        <w:autoSpaceDE w:val="0"/>
        <w:autoSpaceDN w:val="0"/>
        <w:adjustRightInd w:val="0"/>
        <w:spacing w:before="120" w:after="120"/>
        <w:rPr>
          <w:rFonts w:cs="Arial"/>
          <w:b/>
          <w:sz w:val="24"/>
        </w:rPr>
      </w:pPr>
      <w:r w:rsidRPr="00D57330">
        <w:rPr>
          <w:rFonts w:cs="Arial"/>
          <w:b/>
          <w:sz w:val="24"/>
        </w:rPr>
        <w:t>Section D – State and Commonwealth Interests</w:t>
      </w:r>
    </w:p>
    <w:p w:rsidR="009F5FEC" w:rsidRPr="00D57330" w:rsidRDefault="00450D79" w:rsidP="00D57330">
      <w:pPr>
        <w:numPr>
          <w:ilvl w:val="0"/>
          <w:numId w:val="18"/>
        </w:numPr>
        <w:tabs>
          <w:tab w:val="clear" w:pos="360"/>
          <w:tab w:val="left" w:pos="567"/>
        </w:tabs>
        <w:spacing w:before="120" w:after="120"/>
        <w:ind w:left="567" w:hanging="567"/>
        <w:rPr>
          <w:rFonts w:cs="Arial"/>
          <w:b/>
          <w:i/>
          <w:sz w:val="24"/>
        </w:rPr>
      </w:pPr>
      <w:r w:rsidRPr="00D57330">
        <w:rPr>
          <w:rFonts w:cs="Arial"/>
          <w:b/>
          <w:i/>
          <w:sz w:val="24"/>
        </w:rPr>
        <w:t>Is there adequate public infrastructure for the planning proposal</w:t>
      </w:r>
      <w:bookmarkStart w:id="3" w:name="PP16"/>
    </w:p>
    <w:bookmarkEnd w:id="3"/>
    <w:p w:rsidR="00450D79" w:rsidRPr="00D57330" w:rsidRDefault="00450D79" w:rsidP="00B74FCE">
      <w:pPr>
        <w:numPr>
          <w:ilvl w:val="0"/>
          <w:numId w:val="18"/>
        </w:numPr>
        <w:tabs>
          <w:tab w:val="clear" w:pos="360"/>
          <w:tab w:val="left" w:pos="567"/>
        </w:tabs>
        <w:spacing w:before="120" w:after="120"/>
        <w:ind w:left="567" w:hanging="567"/>
        <w:rPr>
          <w:rFonts w:cs="Arial"/>
          <w:b/>
          <w:i/>
          <w:sz w:val="24"/>
        </w:rPr>
      </w:pPr>
      <w:r w:rsidRPr="00D57330">
        <w:rPr>
          <w:rFonts w:cs="Arial"/>
          <w:b/>
          <w:i/>
          <w:sz w:val="24"/>
        </w:rPr>
        <w:t xml:space="preserve">What are the views of State and Commonwealth public authorities consulted in accordance with the </w:t>
      </w:r>
      <w:r w:rsidR="00054993" w:rsidRPr="00D57330">
        <w:rPr>
          <w:rFonts w:cs="Arial"/>
          <w:b/>
          <w:i/>
          <w:sz w:val="24"/>
        </w:rPr>
        <w:t>G</w:t>
      </w:r>
      <w:r w:rsidRPr="00D57330">
        <w:rPr>
          <w:rFonts w:cs="Arial"/>
          <w:b/>
          <w:i/>
          <w:sz w:val="24"/>
        </w:rPr>
        <w:t>ateway determination?</w:t>
      </w:r>
    </w:p>
    <w:p w:rsidR="009F5FEC" w:rsidRPr="00D57330" w:rsidRDefault="009F5FEC" w:rsidP="00B74FCE">
      <w:pPr>
        <w:spacing w:before="120" w:after="120"/>
        <w:ind w:left="567"/>
        <w:rPr>
          <w:sz w:val="24"/>
        </w:rPr>
      </w:pPr>
      <w:r w:rsidRPr="00D57330">
        <w:rPr>
          <w:sz w:val="24"/>
        </w:rPr>
        <w:t>Consultation with State and Commonwealth public authorities will be determined as part of the Gateway determination.</w:t>
      </w:r>
      <w:r w:rsidR="00200967" w:rsidRPr="00D57330">
        <w:rPr>
          <w:sz w:val="24"/>
        </w:rPr>
        <w:t xml:space="preserve"> Council recommends consultation with the following authorities: </w:t>
      </w:r>
    </w:p>
    <w:p w:rsidR="00200967" w:rsidRPr="00D57330" w:rsidRDefault="00200967" w:rsidP="00B74FCE">
      <w:pPr>
        <w:pStyle w:val="ListParagraph"/>
        <w:numPr>
          <w:ilvl w:val="0"/>
          <w:numId w:val="41"/>
        </w:numPr>
        <w:spacing w:before="120" w:after="120"/>
        <w:rPr>
          <w:sz w:val="24"/>
        </w:rPr>
      </w:pPr>
      <w:r w:rsidRPr="00D57330">
        <w:rPr>
          <w:sz w:val="24"/>
        </w:rPr>
        <w:t xml:space="preserve">Mine Subsidence Board </w:t>
      </w:r>
    </w:p>
    <w:p w:rsidR="009F5FEC" w:rsidRPr="00D57330" w:rsidRDefault="00200967" w:rsidP="00B74FCE">
      <w:pPr>
        <w:pStyle w:val="ListParagraph"/>
        <w:numPr>
          <w:ilvl w:val="0"/>
          <w:numId w:val="41"/>
        </w:numPr>
        <w:spacing w:before="120" w:after="120"/>
        <w:rPr>
          <w:sz w:val="24"/>
        </w:rPr>
      </w:pPr>
      <w:r w:rsidRPr="00D57330">
        <w:rPr>
          <w:sz w:val="24"/>
        </w:rPr>
        <w:t>NSW Rural Fire Service</w:t>
      </w:r>
      <w:r w:rsidR="009F5FEC" w:rsidRPr="00D57330">
        <w:rPr>
          <w:sz w:val="24"/>
        </w:rPr>
        <w:tab/>
      </w:r>
    </w:p>
    <w:p w:rsidR="00AD0B74" w:rsidRPr="00D57330" w:rsidRDefault="00AD0B74" w:rsidP="00B74FCE">
      <w:pPr>
        <w:spacing w:after="0"/>
        <w:rPr>
          <w:rFonts w:cs="Arial"/>
          <w:szCs w:val="22"/>
        </w:rPr>
      </w:pPr>
      <w:r w:rsidRPr="00D57330">
        <w:rPr>
          <w:rFonts w:cs="Arial"/>
          <w:szCs w:val="22"/>
        </w:rPr>
        <w:br w:type="page"/>
      </w:r>
    </w:p>
    <w:p w:rsidR="00450D79" w:rsidRPr="00D57330" w:rsidRDefault="00450D79" w:rsidP="00536A37">
      <w:pPr>
        <w:spacing w:before="120" w:after="120"/>
        <w:outlineLvl w:val="0"/>
        <w:rPr>
          <w:b/>
          <w:color w:val="000000"/>
          <w:sz w:val="28"/>
          <w:szCs w:val="28"/>
        </w:rPr>
      </w:pPr>
      <w:r w:rsidRPr="00D57330">
        <w:rPr>
          <w:b/>
          <w:color w:val="000000"/>
          <w:sz w:val="28"/>
          <w:szCs w:val="28"/>
        </w:rPr>
        <w:t xml:space="preserve">Part </w:t>
      </w:r>
      <w:proofErr w:type="gramStart"/>
      <w:r w:rsidRPr="00D57330">
        <w:rPr>
          <w:b/>
          <w:color w:val="000000"/>
          <w:sz w:val="28"/>
          <w:szCs w:val="28"/>
        </w:rPr>
        <w:t>4</w:t>
      </w:r>
      <w:proofErr w:type="gramEnd"/>
      <w:r w:rsidRPr="00D57330">
        <w:rPr>
          <w:b/>
          <w:color w:val="000000"/>
          <w:sz w:val="28"/>
          <w:szCs w:val="28"/>
        </w:rPr>
        <w:t xml:space="preserve"> – </w:t>
      </w:r>
      <w:r w:rsidR="009A5EC7" w:rsidRPr="00D57330">
        <w:rPr>
          <w:b/>
          <w:color w:val="000000"/>
          <w:sz w:val="28"/>
          <w:szCs w:val="28"/>
        </w:rPr>
        <w:t>M</w:t>
      </w:r>
      <w:r w:rsidR="00A23313" w:rsidRPr="00D57330">
        <w:rPr>
          <w:b/>
          <w:color w:val="000000"/>
          <w:sz w:val="28"/>
          <w:szCs w:val="28"/>
        </w:rPr>
        <w:t>APPING</w:t>
      </w:r>
    </w:p>
    <w:p w:rsidR="00300D44" w:rsidRPr="00D57330" w:rsidRDefault="00152B3A" w:rsidP="00536A37">
      <w:pPr>
        <w:spacing w:before="120" w:after="120"/>
        <w:outlineLvl w:val="0"/>
        <w:rPr>
          <w:b/>
          <w:color w:val="000000"/>
          <w:sz w:val="28"/>
          <w:szCs w:val="28"/>
        </w:rPr>
      </w:pPr>
      <w:r>
        <w:rPr>
          <w:b/>
          <w:noProof/>
          <w:color w:val="000000"/>
          <w:sz w:val="28"/>
          <w:szCs w:val="28"/>
        </w:rPr>
        <w:drawing>
          <wp:inline distT="0" distB="0" distL="0" distR="0">
            <wp:extent cx="5931110" cy="8388626"/>
            <wp:effectExtent l="0" t="0" r="0" b="0"/>
            <wp:docPr id="6" name="Picture 6" descr="V:\GIS\ESRI\Projects\IP\LEP_2014\Amendments\RZ_1_2016_belmontnorth_add_perm_use_AdamK\Planning_Proposal\jpg\loc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IS\ESRI\Projects\IP\LEP_2014\Amendments\RZ_1_2016_belmontnorth_add_perm_use_AdamK\Planning_Proposal\jpg\locali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052" cy="8385715"/>
                    </a:xfrm>
                    <a:prstGeom prst="rect">
                      <a:avLst/>
                    </a:prstGeom>
                    <a:noFill/>
                    <a:ln>
                      <a:noFill/>
                    </a:ln>
                  </pic:spPr>
                </pic:pic>
              </a:graphicData>
            </a:graphic>
          </wp:inline>
        </w:drawing>
      </w:r>
    </w:p>
    <w:p w:rsidR="00450D79" w:rsidRPr="00D57330" w:rsidRDefault="009A5EC7" w:rsidP="00887E6A">
      <w:pPr>
        <w:spacing w:before="120" w:after="120"/>
        <w:rPr>
          <w:b/>
          <w:sz w:val="28"/>
          <w:szCs w:val="28"/>
        </w:rPr>
      </w:pPr>
      <w:r w:rsidRPr="00D57330">
        <w:rPr>
          <w:b/>
          <w:sz w:val="28"/>
          <w:szCs w:val="28"/>
        </w:rPr>
        <w:t>Map 1 – Locality</w:t>
      </w:r>
    </w:p>
    <w:p w:rsidR="00300D44" w:rsidRPr="00D57330" w:rsidRDefault="00300D44" w:rsidP="00450D79"/>
    <w:p w:rsidR="00300D44" w:rsidRPr="00D57330" w:rsidRDefault="00152B3A" w:rsidP="00450D79">
      <w:r>
        <w:rPr>
          <w:noProof/>
        </w:rPr>
        <w:drawing>
          <wp:inline distT="0" distB="0" distL="0" distR="0">
            <wp:extent cx="5970464" cy="8444285"/>
            <wp:effectExtent l="0" t="0" r="0" b="0"/>
            <wp:docPr id="8" name="Picture 8" descr="V:\GIS\ESRI\Projects\IP\LEP_2014\Amendments\RZ_1_2016_belmontnorth_add_perm_use_AdamK\Planning_Proposal\jpg\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IS\ESRI\Projects\IP\LEP_2014\Amendments\RZ_1_2016_belmontnorth_add_perm_use_AdamK\Planning_Proposal\jpg\Aeri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302" cy="8442642"/>
                    </a:xfrm>
                    <a:prstGeom prst="rect">
                      <a:avLst/>
                    </a:prstGeom>
                    <a:noFill/>
                    <a:ln>
                      <a:noFill/>
                    </a:ln>
                  </pic:spPr>
                </pic:pic>
              </a:graphicData>
            </a:graphic>
          </wp:inline>
        </w:drawing>
      </w:r>
    </w:p>
    <w:p w:rsidR="00450D79" w:rsidRPr="00D57330" w:rsidRDefault="009A5EC7" w:rsidP="00450D79">
      <w:pPr>
        <w:rPr>
          <w:b/>
          <w:sz w:val="28"/>
          <w:szCs w:val="28"/>
        </w:rPr>
      </w:pPr>
      <w:r w:rsidRPr="00D57330">
        <w:rPr>
          <w:b/>
          <w:sz w:val="28"/>
          <w:szCs w:val="28"/>
        </w:rPr>
        <w:t>Map</w:t>
      </w:r>
      <w:r w:rsidR="00450D79" w:rsidRPr="00D57330">
        <w:rPr>
          <w:b/>
          <w:sz w:val="28"/>
          <w:szCs w:val="28"/>
        </w:rPr>
        <w:t xml:space="preserve"> 2 – Aerial </w:t>
      </w:r>
      <w:r w:rsidR="002A648C" w:rsidRPr="00D57330">
        <w:rPr>
          <w:b/>
          <w:sz w:val="28"/>
          <w:szCs w:val="28"/>
        </w:rPr>
        <w:t>Photo</w:t>
      </w:r>
    </w:p>
    <w:p w:rsidR="00450D79" w:rsidRPr="00D57330" w:rsidRDefault="00887E6A" w:rsidP="00450D79">
      <w:pPr>
        <w:tabs>
          <w:tab w:val="left" w:pos="3060"/>
        </w:tabs>
      </w:pPr>
      <w:r w:rsidRPr="00D57330">
        <w:br w:type="page"/>
      </w:r>
      <w:r w:rsidR="00152B3A">
        <w:rPr>
          <w:noProof/>
        </w:rPr>
        <w:drawing>
          <wp:inline distT="0" distB="0" distL="0" distR="0">
            <wp:extent cx="6120130" cy="8655965"/>
            <wp:effectExtent l="0" t="0" r="0" b="0"/>
            <wp:docPr id="9" name="Picture 9" descr="V:\GIS\ESRI\Projects\IP\LEP_2014\Amendments\RZ_1_2016_belmontnorth_add_perm_use_AdamK\Planning_Proposal\jpg\LZN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IS\ESRI\Projects\IP\LEP_2014\Amendments\RZ_1_2016_belmontnorth_add_perm_use_AdamK\Planning_Proposal\jpg\LZN_Exist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5965"/>
                    </a:xfrm>
                    <a:prstGeom prst="rect">
                      <a:avLst/>
                    </a:prstGeom>
                    <a:noFill/>
                    <a:ln>
                      <a:noFill/>
                    </a:ln>
                  </pic:spPr>
                </pic:pic>
              </a:graphicData>
            </a:graphic>
          </wp:inline>
        </w:drawing>
      </w:r>
      <w:r w:rsidR="009A5EC7" w:rsidRPr="00D57330">
        <w:rPr>
          <w:b/>
          <w:sz w:val="28"/>
          <w:szCs w:val="28"/>
        </w:rPr>
        <w:t>Map 3</w:t>
      </w:r>
      <w:r w:rsidR="00450D79" w:rsidRPr="00D57330">
        <w:rPr>
          <w:b/>
          <w:sz w:val="28"/>
          <w:szCs w:val="28"/>
        </w:rPr>
        <w:t xml:space="preserve"> – </w:t>
      </w:r>
      <w:r w:rsidR="00B970C4" w:rsidRPr="00D57330">
        <w:rPr>
          <w:b/>
          <w:sz w:val="28"/>
          <w:szCs w:val="28"/>
        </w:rPr>
        <w:t>Proposed Zone under</w:t>
      </w:r>
      <w:r w:rsidR="00533646" w:rsidRPr="00D57330">
        <w:rPr>
          <w:b/>
          <w:color w:val="000000"/>
          <w:sz w:val="28"/>
          <w:szCs w:val="28"/>
        </w:rPr>
        <w:t xml:space="preserve"> LM</w:t>
      </w:r>
      <w:r w:rsidR="00450D79" w:rsidRPr="00D57330">
        <w:rPr>
          <w:b/>
          <w:color w:val="000000"/>
          <w:sz w:val="28"/>
          <w:szCs w:val="28"/>
        </w:rPr>
        <w:t xml:space="preserve">LEP </w:t>
      </w:r>
      <w:r w:rsidR="009A63FC" w:rsidRPr="00D57330">
        <w:rPr>
          <w:b/>
          <w:color w:val="000000"/>
          <w:sz w:val="28"/>
          <w:szCs w:val="28"/>
        </w:rPr>
        <w:t>2014</w:t>
      </w:r>
    </w:p>
    <w:p w:rsidR="009D5441" w:rsidRPr="00D57330" w:rsidRDefault="009D5441" w:rsidP="009D5441">
      <w:pPr>
        <w:tabs>
          <w:tab w:val="left" w:pos="3060"/>
        </w:tabs>
        <w:rPr>
          <w:b/>
          <w:sz w:val="28"/>
          <w:szCs w:val="28"/>
        </w:rPr>
      </w:pPr>
      <w:r w:rsidRPr="00D57330">
        <w:br w:type="page"/>
      </w:r>
      <w:r w:rsidR="00152B3A">
        <w:rPr>
          <w:noProof/>
        </w:rPr>
        <w:drawing>
          <wp:inline distT="0" distB="0" distL="0" distR="0">
            <wp:extent cx="6120130" cy="8655965"/>
            <wp:effectExtent l="0" t="0" r="0" b="0"/>
            <wp:docPr id="10" name="Picture 10" descr="V:\GIS\ESRI\Projects\IP\LEP_2014\Amendments\RZ_1_2016_belmontnorth_add_perm_use_AdamK\Planning_Proposal\jpg\APU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IS\ESRI\Projects\IP\LEP_2014\Amendments\RZ_1_2016_belmontnorth_add_perm_use_AdamK\Planning_Proposal\jpg\APU_Exist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55965"/>
                    </a:xfrm>
                    <a:prstGeom prst="rect">
                      <a:avLst/>
                    </a:prstGeom>
                    <a:noFill/>
                    <a:ln>
                      <a:noFill/>
                    </a:ln>
                  </pic:spPr>
                </pic:pic>
              </a:graphicData>
            </a:graphic>
          </wp:inline>
        </w:drawing>
      </w:r>
      <w:bookmarkStart w:id="4" w:name="_GoBack"/>
      <w:bookmarkEnd w:id="4"/>
      <w:r w:rsidR="009A5EC7" w:rsidRPr="00D57330">
        <w:rPr>
          <w:b/>
          <w:sz w:val="28"/>
          <w:szCs w:val="28"/>
        </w:rPr>
        <w:t>Map 4</w:t>
      </w:r>
      <w:r w:rsidRPr="00D57330">
        <w:rPr>
          <w:b/>
          <w:sz w:val="28"/>
          <w:szCs w:val="28"/>
        </w:rPr>
        <w:t xml:space="preserve"> – </w:t>
      </w:r>
      <w:r w:rsidR="00300D44" w:rsidRPr="00D57330">
        <w:rPr>
          <w:b/>
          <w:sz w:val="28"/>
          <w:szCs w:val="28"/>
        </w:rPr>
        <w:t xml:space="preserve">Existing Uses </w:t>
      </w:r>
    </w:p>
    <w:p w:rsidR="00300D44" w:rsidRPr="00D57330" w:rsidRDefault="00152B3A" w:rsidP="009D5441">
      <w:pPr>
        <w:tabs>
          <w:tab w:val="left" w:pos="3060"/>
        </w:tabs>
        <w:rPr>
          <w:b/>
          <w:sz w:val="28"/>
          <w:szCs w:val="28"/>
        </w:rPr>
      </w:pPr>
      <w:r>
        <w:rPr>
          <w:b/>
          <w:noProof/>
          <w:sz w:val="28"/>
          <w:szCs w:val="28"/>
        </w:rPr>
        <w:drawing>
          <wp:inline distT="0" distB="0" distL="0" distR="0">
            <wp:extent cx="6120130" cy="8655965"/>
            <wp:effectExtent l="0" t="0" r="0" b="0"/>
            <wp:docPr id="11" name="Picture 11" descr="V:\GIS\ESRI\Projects\IP\LEP_2014\Amendments\RZ_1_2016_belmontnorth_add_perm_use_AdamK\Planning_Proposal\jpg\APU_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IS\ESRI\Projects\IP\LEP_2014\Amendments\RZ_1_2016_belmontnorth_add_perm_use_AdamK\Planning_Proposal\jpg\APU_Propos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655965"/>
                    </a:xfrm>
                    <a:prstGeom prst="rect">
                      <a:avLst/>
                    </a:prstGeom>
                    <a:noFill/>
                    <a:ln>
                      <a:noFill/>
                    </a:ln>
                  </pic:spPr>
                </pic:pic>
              </a:graphicData>
            </a:graphic>
          </wp:inline>
        </w:drawing>
      </w:r>
      <w:r w:rsidR="00E71838" w:rsidRPr="00D57330">
        <w:rPr>
          <w:b/>
          <w:sz w:val="28"/>
          <w:szCs w:val="28"/>
        </w:rPr>
        <w:t xml:space="preserve"> </w:t>
      </w:r>
      <w:r w:rsidR="00300D44" w:rsidRPr="00D57330">
        <w:rPr>
          <w:b/>
          <w:sz w:val="28"/>
          <w:szCs w:val="28"/>
        </w:rPr>
        <w:t xml:space="preserve">Map 5 – Proposed Additional Permitted Uses </w:t>
      </w:r>
    </w:p>
    <w:p w:rsidR="00300D44" w:rsidRPr="00D57330" w:rsidRDefault="00300D44" w:rsidP="009D5441">
      <w:pPr>
        <w:tabs>
          <w:tab w:val="left" w:pos="3060"/>
        </w:tabs>
      </w:pPr>
    </w:p>
    <w:p w:rsidR="001B44BA" w:rsidRPr="00D57330" w:rsidRDefault="009A5EC7" w:rsidP="00536A37">
      <w:pPr>
        <w:spacing w:before="120" w:after="120"/>
        <w:outlineLvl w:val="0"/>
        <w:rPr>
          <w:b/>
          <w:color w:val="000000"/>
          <w:sz w:val="28"/>
          <w:szCs w:val="28"/>
        </w:rPr>
      </w:pPr>
      <w:r w:rsidRPr="00D57330">
        <w:br w:type="page"/>
      </w:r>
      <w:r w:rsidR="001B44BA" w:rsidRPr="00D57330">
        <w:rPr>
          <w:b/>
          <w:color w:val="000000"/>
          <w:sz w:val="28"/>
          <w:szCs w:val="28"/>
        </w:rPr>
        <w:t>Part 5 – COMMUNITY CONSULTATION</w:t>
      </w:r>
    </w:p>
    <w:p w:rsidR="001B44BA" w:rsidRPr="00D57330" w:rsidRDefault="004E4559" w:rsidP="00536A37">
      <w:pPr>
        <w:spacing w:before="120" w:after="120"/>
        <w:rPr>
          <w:sz w:val="24"/>
        </w:rPr>
      </w:pPr>
      <w:r w:rsidRPr="00D57330">
        <w:rPr>
          <w:sz w:val="24"/>
        </w:rPr>
        <w:t xml:space="preserve">It </w:t>
      </w:r>
      <w:proofErr w:type="gramStart"/>
      <w:r w:rsidRPr="00D57330">
        <w:rPr>
          <w:sz w:val="24"/>
        </w:rPr>
        <w:t>is recommended</w:t>
      </w:r>
      <w:proofErr w:type="gramEnd"/>
      <w:r w:rsidRPr="00D57330">
        <w:rPr>
          <w:sz w:val="24"/>
        </w:rPr>
        <w:t xml:space="preserve"> that the Planning</w:t>
      </w:r>
      <w:r w:rsidR="00DB4420" w:rsidRPr="00D57330">
        <w:rPr>
          <w:sz w:val="24"/>
        </w:rPr>
        <w:t xml:space="preserve"> Proposal be publicly exhibited </w:t>
      </w:r>
      <w:r w:rsidR="005C7771" w:rsidRPr="00D57330">
        <w:rPr>
          <w:sz w:val="24"/>
        </w:rPr>
        <w:t xml:space="preserve">for a period of at least 28 days after the determination of </w:t>
      </w:r>
      <w:r w:rsidR="00DB4420" w:rsidRPr="00D57330">
        <w:rPr>
          <w:sz w:val="24"/>
        </w:rPr>
        <w:t>Council.</w:t>
      </w:r>
    </w:p>
    <w:p w:rsidR="009A5EC7" w:rsidRPr="00D57330" w:rsidRDefault="009A5EC7" w:rsidP="00536A37">
      <w:pPr>
        <w:spacing w:before="120" w:after="120"/>
      </w:pPr>
    </w:p>
    <w:p w:rsidR="001B44BA" w:rsidRPr="00D57330" w:rsidRDefault="001753EF" w:rsidP="00D57330">
      <w:pPr>
        <w:spacing w:before="120" w:after="120"/>
        <w:outlineLvl w:val="0"/>
        <w:rPr>
          <w:b/>
          <w:color w:val="000000"/>
          <w:sz w:val="28"/>
          <w:szCs w:val="28"/>
        </w:rPr>
      </w:pPr>
      <w:r w:rsidRPr="00D57330">
        <w:rPr>
          <w:b/>
          <w:color w:val="000000"/>
          <w:sz w:val="28"/>
          <w:szCs w:val="28"/>
        </w:rPr>
        <w:t xml:space="preserve">Part 6 – </w:t>
      </w:r>
      <w:r w:rsidR="001B44BA" w:rsidRPr="00D57330">
        <w:rPr>
          <w:b/>
          <w:color w:val="000000"/>
          <w:sz w:val="28"/>
          <w:szCs w:val="28"/>
        </w:rPr>
        <w:t>PROJECT TIMELINE</w:t>
      </w:r>
      <w:bookmarkStart w:id="5" w:name="PP20"/>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6A468A" w:rsidRPr="00D57330">
        <w:tc>
          <w:tcPr>
            <w:tcW w:w="6048" w:type="dxa"/>
            <w:tcBorders>
              <w:bottom w:val="single" w:sz="4" w:space="0" w:color="auto"/>
            </w:tcBorders>
            <w:shd w:val="clear" w:color="auto" w:fill="B3B3B3"/>
          </w:tcPr>
          <w:bookmarkEnd w:id="5"/>
          <w:p w:rsidR="006A468A" w:rsidRPr="00D57330" w:rsidRDefault="006A468A" w:rsidP="00536A37">
            <w:pPr>
              <w:tabs>
                <w:tab w:val="left" w:pos="3060"/>
              </w:tabs>
              <w:spacing w:before="60" w:after="60"/>
              <w:rPr>
                <w:b/>
              </w:rPr>
            </w:pPr>
            <w:r w:rsidRPr="00D57330">
              <w:rPr>
                <w:b/>
              </w:rPr>
              <w:t>Action</w:t>
            </w:r>
          </w:p>
        </w:tc>
        <w:tc>
          <w:tcPr>
            <w:tcW w:w="2700" w:type="dxa"/>
            <w:tcBorders>
              <w:bottom w:val="single" w:sz="4" w:space="0" w:color="auto"/>
            </w:tcBorders>
            <w:shd w:val="clear" w:color="auto" w:fill="B3B3B3"/>
          </w:tcPr>
          <w:p w:rsidR="006A468A" w:rsidRPr="00D57330" w:rsidRDefault="006A468A" w:rsidP="00536A37">
            <w:pPr>
              <w:tabs>
                <w:tab w:val="left" w:pos="3060"/>
              </w:tabs>
              <w:spacing w:before="60" w:after="60"/>
              <w:rPr>
                <w:b/>
              </w:rPr>
            </w:pPr>
            <w:r w:rsidRPr="00D57330">
              <w:rPr>
                <w:b/>
              </w:rPr>
              <w:t>Timeframe</w:t>
            </w: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Anticipated commencement date</w:t>
            </w:r>
            <w:r w:rsidR="001B44BA" w:rsidRPr="00D57330">
              <w:t xml:space="preserve"> (date of Gateway determination)</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 xml:space="preserve">Anticipated timeframe for completion of </w:t>
            </w:r>
            <w:r w:rsidR="001B44BA" w:rsidRPr="00D57330">
              <w:t xml:space="preserve">required </w:t>
            </w:r>
            <w:r w:rsidRPr="00D57330">
              <w:t>technical information</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Timeframe for government agency consultation</w:t>
            </w:r>
            <w:r w:rsidR="001B44BA" w:rsidRPr="00D57330">
              <w:t xml:space="preserve"> (pre exhibition)</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Public exhibition</w:t>
            </w:r>
            <w:r w:rsidR="001B44BA" w:rsidRPr="00D57330">
              <w:t xml:space="preserve"> (commencement and completion dates)</w:t>
            </w:r>
          </w:p>
        </w:tc>
        <w:tc>
          <w:tcPr>
            <w:tcW w:w="2700" w:type="dxa"/>
            <w:shd w:val="clear" w:color="auto" w:fill="E6E6E6"/>
          </w:tcPr>
          <w:p w:rsidR="006A468A" w:rsidRPr="00D57330" w:rsidRDefault="006A468A" w:rsidP="00536A37">
            <w:pPr>
              <w:tabs>
                <w:tab w:val="left" w:pos="3060"/>
              </w:tabs>
              <w:spacing w:before="60" w:after="60"/>
            </w:pPr>
          </w:p>
        </w:tc>
      </w:tr>
      <w:tr w:rsidR="001B44BA" w:rsidRPr="00D57330">
        <w:tc>
          <w:tcPr>
            <w:tcW w:w="6048" w:type="dxa"/>
            <w:shd w:val="clear" w:color="auto" w:fill="E6E6E6"/>
          </w:tcPr>
          <w:p w:rsidR="001B44BA" w:rsidRPr="00D57330" w:rsidRDefault="001B44BA" w:rsidP="00536A37">
            <w:pPr>
              <w:tabs>
                <w:tab w:val="left" w:pos="3060"/>
              </w:tabs>
              <w:spacing w:before="60" w:after="60"/>
            </w:pPr>
            <w:r w:rsidRPr="00D57330">
              <w:t>Date of Public hearing (if required)</w:t>
            </w:r>
          </w:p>
        </w:tc>
        <w:tc>
          <w:tcPr>
            <w:tcW w:w="2700" w:type="dxa"/>
            <w:shd w:val="clear" w:color="auto" w:fill="E6E6E6"/>
          </w:tcPr>
          <w:p w:rsidR="001B44BA" w:rsidRPr="00D57330" w:rsidRDefault="001B44BA" w:rsidP="00536A37">
            <w:pPr>
              <w:tabs>
                <w:tab w:val="left" w:pos="3060"/>
              </w:tabs>
              <w:spacing w:before="60" w:after="60"/>
            </w:pP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Consideration of submissions</w:t>
            </w:r>
          </w:p>
        </w:tc>
        <w:tc>
          <w:tcPr>
            <w:tcW w:w="2700" w:type="dxa"/>
            <w:shd w:val="clear" w:color="auto" w:fill="E6E6E6"/>
          </w:tcPr>
          <w:p w:rsidR="006A468A" w:rsidRPr="00D57330" w:rsidRDefault="006A468A" w:rsidP="00536A37">
            <w:pPr>
              <w:tabs>
                <w:tab w:val="left" w:pos="3060"/>
              </w:tabs>
              <w:spacing w:before="60" w:after="60"/>
            </w:pPr>
          </w:p>
        </w:tc>
      </w:tr>
      <w:tr w:rsidR="001B44BA" w:rsidRPr="00D57330">
        <w:tc>
          <w:tcPr>
            <w:tcW w:w="6048" w:type="dxa"/>
            <w:shd w:val="clear" w:color="auto" w:fill="E6E6E6"/>
          </w:tcPr>
          <w:p w:rsidR="001B44BA" w:rsidRPr="00D57330" w:rsidRDefault="001B44BA" w:rsidP="00536A37">
            <w:pPr>
              <w:tabs>
                <w:tab w:val="left" w:pos="3060"/>
              </w:tabs>
              <w:spacing w:before="60" w:after="60"/>
            </w:pPr>
            <w:r w:rsidRPr="00D57330">
              <w:t>Timeframe for government agency consultation (post exhibition if required)</w:t>
            </w:r>
          </w:p>
        </w:tc>
        <w:tc>
          <w:tcPr>
            <w:tcW w:w="2700" w:type="dxa"/>
            <w:shd w:val="clear" w:color="auto" w:fill="E6E6E6"/>
          </w:tcPr>
          <w:p w:rsidR="001B44BA" w:rsidRPr="00D57330" w:rsidRDefault="001B44BA" w:rsidP="00536A37">
            <w:pPr>
              <w:tabs>
                <w:tab w:val="left" w:pos="3060"/>
              </w:tabs>
              <w:spacing w:before="60" w:after="60"/>
            </w:pPr>
          </w:p>
        </w:tc>
      </w:tr>
      <w:tr w:rsidR="006A468A" w:rsidRPr="00D57330">
        <w:tc>
          <w:tcPr>
            <w:tcW w:w="6048" w:type="dxa"/>
            <w:shd w:val="clear" w:color="auto" w:fill="E6E6E6"/>
          </w:tcPr>
          <w:p w:rsidR="006A468A" w:rsidRPr="00D57330" w:rsidRDefault="006A468A" w:rsidP="00536A37">
            <w:pPr>
              <w:tabs>
                <w:tab w:val="left" w:pos="3060"/>
              </w:tabs>
              <w:spacing w:before="60" w:after="60"/>
            </w:pPr>
            <w:r w:rsidRPr="00D57330">
              <w:t xml:space="preserve">Post exhibition planning proposal </w:t>
            </w:r>
            <w:r w:rsidR="001B44BA" w:rsidRPr="00D57330">
              <w:t xml:space="preserve">consideration / </w:t>
            </w:r>
            <w:r w:rsidRPr="00D57330">
              <w:t>preparation</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007FA6" w:rsidP="00536A37">
            <w:pPr>
              <w:tabs>
                <w:tab w:val="left" w:pos="3060"/>
              </w:tabs>
              <w:spacing w:before="60" w:after="60"/>
            </w:pPr>
            <w:r w:rsidRPr="00D57330">
              <w:t>Submission to Department</w:t>
            </w:r>
            <w:r w:rsidR="001B44BA" w:rsidRPr="00D57330">
              <w:t xml:space="preserve"> to finalise LEP</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007FA6" w:rsidP="00536A37">
            <w:pPr>
              <w:tabs>
                <w:tab w:val="left" w:pos="3060"/>
              </w:tabs>
              <w:spacing w:before="60" w:after="60"/>
            </w:pPr>
            <w:r w:rsidRPr="00D57330">
              <w:t xml:space="preserve">Date </w:t>
            </w:r>
            <w:proofErr w:type="spellStart"/>
            <w:r w:rsidRPr="00D57330">
              <w:t>RPA</w:t>
            </w:r>
            <w:proofErr w:type="spellEnd"/>
            <w:r w:rsidRPr="00D57330">
              <w:t xml:space="preserve"> will make Plan (if delegated)</w:t>
            </w:r>
          </w:p>
        </w:tc>
        <w:tc>
          <w:tcPr>
            <w:tcW w:w="2700" w:type="dxa"/>
            <w:shd w:val="clear" w:color="auto" w:fill="E6E6E6"/>
          </w:tcPr>
          <w:p w:rsidR="006A468A" w:rsidRPr="00D57330" w:rsidRDefault="006A468A" w:rsidP="00536A37">
            <w:pPr>
              <w:tabs>
                <w:tab w:val="left" w:pos="3060"/>
              </w:tabs>
              <w:spacing w:before="60" w:after="60"/>
            </w:pPr>
          </w:p>
        </w:tc>
      </w:tr>
      <w:tr w:rsidR="006A468A" w:rsidRPr="00D57330">
        <w:tc>
          <w:tcPr>
            <w:tcW w:w="6048" w:type="dxa"/>
            <w:shd w:val="clear" w:color="auto" w:fill="E6E6E6"/>
          </w:tcPr>
          <w:p w:rsidR="006A468A" w:rsidRPr="00D57330" w:rsidRDefault="00007FA6" w:rsidP="00536A37">
            <w:pPr>
              <w:tabs>
                <w:tab w:val="left" w:pos="3060"/>
              </w:tabs>
              <w:spacing w:before="60" w:after="60"/>
            </w:pPr>
            <w:r w:rsidRPr="00D57330">
              <w:t xml:space="preserve">Date </w:t>
            </w:r>
            <w:proofErr w:type="spellStart"/>
            <w:r w:rsidRPr="00D57330">
              <w:t>RPA</w:t>
            </w:r>
            <w:proofErr w:type="spellEnd"/>
            <w:r w:rsidRPr="00D57330">
              <w:t xml:space="preserve"> will forward to the D</w:t>
            </w:r>
            <w:r w:rsidR="001B44BA" w:rsidRPr="00D57330">
              <w:t xml:space="preserve">epartment </w:t>
            </w:r>
            <w:r w:rsidRPr="00D57330">
              <w:t>for notification</w:t>
            </w:r>
            <w:r w:rsidR="001B44BA" w:rsidRPr="00D57330">
              <w:t xml:space="preserve"> (if not delegated)</w:t>
            </w:r>
          </w:p>
        </w:tc>
        <w:tc>
          <w:tcPr>
            <w:tcW w:w="2700" w:type="dxa"/>
            <w:shd w:val="clear" w:color="auto" w:fill="E6E6E6"/>
          </w:tcPr>
          <w:p w:rsidR="006A468A" w:rsidRPr="00D57330" w:rsidRDefault="006A468A" w:rsidP="00536A37">
            <w:pPr>
              <w:tabs>
                <w:tab w:val="left" w:pos="3060"/>
              </w:tabs>
              <w:spacing w:before="60" w:after="60"/>
            </w:pPr>
          </w:p>
        </w:tc>
      </w:tr>
    </w:tbl>
    <w:p w:rsidR="00452246" w:rsidRPr="00D57330" w:rsidRDefault="00452246" w:rsidP="00452246">
      <w:pPr>
        <w:spacing w:before="120" w:after="120"/>
        <w:outlineLvl w:val="0"/>
        <w:rPr>
          <w:b/>
          <w:color w:val="000000"/>
          <w:sz w:val="28"/>
          <w:szCs w:val="28"/>
        </w:rPr>
      </w:pPr>
    </w:p>
    <w:p w:rsidR="00452246" w:rsidRPr="00D57330" w:rsidRDefault="00452246" w:rsidP="00452246">
      <w:pPr>
        <w:spacing w:before="120" w:after="120"/>
        <w:outlineLvl w:val="0"/>
        <w:rPr>
          <w:b/>
          <w:color w:val="000000"/>
          <w:sz w:val="28"/>
          <w:szCs w:val="28"/>
        </w:rPr>
      </w:pPr>
    </w:p>
    <w:p w:rsidR="005654BD" w:rsidRPr="00D57330" w:rsidRDefault="005654BD" w:rsidP="00536A37">
      <w:pPr>
        <w:tabs>
          <w:tab w:val="left" w:pos="3060"/>
        </w:tabs>
        <w:spacing w:before="120" w:after="120"/>
      </w:pPr>
    </w:p>
    <w:sectPr w:rsidR="005654BD" w:rsidRPr="00D57330" w:rsidSect="0081747C">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4F" w:rsidRDefault="0049014F">
      <w:r>
        <w:separator/>
      </w:r>
    </w:p>
  </w:endnote>
  <w:endnote w:type="continuationSeparator" w:id="0">
    <w:p w:rsidR="0049014F" w:rsidRDefault="0049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4F" w:rsidRDefault="0049014F" w:rsidP="009C0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49014F" w:rsidRDefault="0049014F" w:rsidP="009C0A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2091"/>
    </w:tblGrid>
    <w:tr w:rsidR="0049014F" w:rsidTr="008E7460">
      <w:tc>
        <w:tcPr>
          <w:tcW w:w="7479" w:type="dxa"/>
        </w:tcPr>
        <w:p w:rsidR="0049014F" w:rsidRPr="00340B5C" w:rsidRDefault="0049014F" w:rsidP="00340B5C">
          <w:pPr>
            <w:pStyle w:val="Footer"/>
            <w:spacing w:after="0"/>
            <w:ind w:right="357"/>
            <w:rPr>
              <w:b w:val="0"/>
              <w:i w:val="0"/>
              <w:sz w:val="16"/>
              <w:szCs w:val="16"/>
            </w:rPr>
          </w:pPr>
          <w:r w:rsidRPr="006A37FE">
            <w:rPr>
              <w:b w:val="0"/>
              <w:i w:val="0"/>
              <w:sz w:val="16"/>
              <w:szCs w:val="16"/>
            </w:rPr>
            <w:t xml:space="preserve">Planning Proposal – </w:t>
          </w:r>
          <w:r w:rsidR="002A17C4">
            <w:rPr>
              <w:b w:val="0"/>
              <w:i w:val="0"/>
              <w:sz w:val="16"/>
              <w:szCs w:val="16"/>
            </w:rPr>
            <w:fldChar w:fldCharType="begin"/>
          </w:r>
          <w:r w:rsidR="002A17C4">
            <w:rPr>
              <w:b w:val="0"/>
              <w:i w:val="0"/>
              <w:sz w:val="16"/>
              <w:szCs w:val="16"/>
            </w:rPr>
            <w:instrText xml:space="preserve"> Docvariable PropertyDetails </w:instrText>
          </w:r>
          <w:r w:rsidR="002A17C4">
            <w:rPr>
              <w:b w:val="0"/>
              <w:i w:val="0"/>
              <w:sz w:val="16"/>
              <w:szCs w:val="16"/>
            </w:rPr>
            <w:fldChar w:fldCharType="separate"/>
          </w:r>
          <w:r w:rsidR="00716652">
            <w:rPr>
              <w:b w:val="0"/>
              <w:i w:val="0"/>
              <w:sz w:val="16"/>
              <w:szCs w:val="16"/>
            </w:rPr>
            <w:t>409 and 411 Pacific Highway and 10 and 24 Bluebell Street Belmont</w:t>
          </w:r>
          <w:r w:rsidR="002A17C4">
            <w:rPr>
              <w:b w:val="0"/>
              <w:i w:val="0"/>
              <w:sz w:val="16"/>
              <w:szCs w:val="16"/>
            </w:rPr>
            <w:fldChar w:fldCharType="end"/>
          </w:r>
          <w:r w:rsidR="002A17C4">
            <w:rPr>
              <w:b w:val="0"/>
              <w:i w:val="0"/>
              <w:sz w:val="16"/>
              <w:szCs w:val="16"/>
            </w:rPr>
            <w:t xml:space="preserve"> </w:t>
          </w:r>
          <w:r>
            <w:rPr>
              <w:b w:val="0"/>
              <w:i w:val="0"/>
              <w:sz w:val="16"/>
              <w:szCs w:val="16"/>
            </w:rPr>
            <w:t xml:space="preserve">- </w:t>
          </w:r>
          <w:r>
            <w:rPr>
              <w:b w:val="0"/>
              <w:i w:val="0"/>
              <w:sz w:val="16"/>
              <w:szCs w:val="16"/>
            </w:rPr>
            <w:fldChar w:fldCharType="begin"/>
          </w:r>
          <w:r>
            <w:rPr>
              <w:b w:val="0"/>
              <w:i w:val="0"/>
              <w:sz w:val="16"/>
              <w:szCs w:val="16"/>
            </w:rPr>
            <w:instrText xml:space="preserve"> Docvariable FileNo </w:instrText>
          </w:r>
          <w:r>
            <w:rPr>
              <w:b w:val="0"/>
              <w:i w:val="0"/>
              <w:sz w:val="16"/>
              <w:szCs w:val="16"/>
            </w:rPr>
            <w:fldChar w:fldCharType="separate"/>
          </w:r>
          <w:proofErr w:type="spellStart"/>
          <w:r w:rsidR="00716652">
            <w:rPr>
              <w:b w:val="0"/>
              <w:i w:val="0"/>
              <w:sz w:val="16"/>
              <w:szCs w:val="16"/>
            </w:rPr>
            <w:t>RZ</w:t>
          </w:r>
          <w:proofErr w:type="spellEnd"/>
          <w:r w:rsidR="00716652">
            <w:rPr>
              <w:b w:val="0"/>
              <w:i w:val="0"/>
              <w:sz w:val="16"/>
              <w:szCs w:val="16"/>
            </w:rPr>
            <w:t>/1/2016</w:t>
          </w:r>
          <w:r>
            <w:rPr>
              <w:b w:val="0"/>
              <w:i w:val="0"/>
              <w:sz w:val="16"/>
              <w:szCs w:val="16"/>
            </w:rPr>
            <w:fldChar w:fldCharType="end"/>
          </w:r>
          <w:r>
            <w:rPr>
              <w:b w:val="0"/>
              <w:i w:val="0"/>
              <w:sz w:val="16"/>
              <w:szCs w:val="16"/>
            </w:rPr>
            <w:t xml:space="preserve"> - </w:t>
          </w:r>
          <w:r>
            <w:rPr>
              <w:b w:val="0"/>
              <w:i w:val="0"/>
              <w:sz w:val="16"/>
              <w:szCs w:val="16"/>
            </w:rPr>
            <w:fldChar w:fldCharType="begin"/>
          </w:r>
          <w:r>
            <w:rPr>
              <w:b w:val="0"/>
              <w:i w:val="0"/>
              <w:sz w:val="16"/>
              <w:szCs w:val="16"/>
            </w:rPr>
            <w:instrText xml:space="preserve"> Docvariable  TRIMedDocumentNo </w:instrText>
          </w:r>
          <w:r>
            <w:rPr>
              <w:b w:val="0"/>
              <w:i w:val="0"/>
              <w:sz w:val="16"/>
              <w:szCs w:val="16"/>
            </w:rPr>
            <w:fldChar w:fldCharType="separate"/>
          </w:r>
          <w:r w:rsidR="00716652">
            <w:rPr>
              <w:b w:val="0"/>
              <w:i w:val="0"/>
              <w:sz w:val="16"/>
              <w:szCs w:val="16"/>
            </w:rPr>
            <w:t>D07804926</w:t>
          </w:r>
          <w:r>
            <w:rPr>
              <w:b w:val="0"/>
              <w:i w:val="0"/>
              <w:sz w:val="16"/>
              <w:szCs w:val="16"/>
            </w:rPr>
            <w:fldChar w:fldCharType="end"/>
          </w:r>
        </w:p>
      </w:tc>
      <w:tc>
        <w:tcPr>
          <w:tcW w:w="2091" w:type="dxa"/>
        </w:tcPr>
        <w:p w:rsidR="0049014F" w:rsidRDefault="0049014F" w:rsidP="00C041E3">
          <w:pPr>
            <w:pStyle w:val="Footer"/>
            <w:jc w:val="right"/>
          </w:pPr>
          <w:r>
            <w:t xml:space="preserve"> </w:t>
          </w:r>
          <w:r>
            <w:fldChar w:fldCharType="begin"/>
          </w:r>
          <w:r>
            <w:instrText xml:space="preserve"> PAGE </w:instrText>
          </w:r>
          <w:r>
            <w:fldChar w:fldCharType="separate"/>
          </w:r>
          <w:r w:rsidR="00152B3A">
            <w:rPr>
              <w:noProof/>
            </w:rPr>
            <w:t>20</w:t>
          </w:r>
          <w:r>
            <w:fldChar w:fldCharType="end"/>
          </w:r>
          <w:r>
            <w:t xml:space="preserve"> </w:t>
          </w:r>
        </w:p>
      </w:tc>
    </w:tr>
  </w:tbl>
  <w:p w:rsidR="0049014F" w:rsidRPr="00340B5C" w:rsidRDefault="0049014F" w:rsidP="00340B5C">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4785"/>
      <w:gridCol w:w="4785"/>
    </w:tblGrid>
    <w:tr w:rsidR="0049014F" w:rsidTr="002A211A">
      <w:tc>
        <w:tcPr>
          <w:tcW w:w="4785" w:type="dxa"/>
        </w:tcPr>
        <w:p w:rsidR="0049014F" w:rsidRPr="00340B5C" w:rsidRDefault="0049014F" w:rsidP="002A17C4">
          <w:pPr>
            <w:pStyle w:val="Footer"/>
            <w:spacing w:after="0"/>
            <w:ind w:right="357"/>
            <w:rPr>
              <w:b w:val="0"/>
              <w:i w:val="0"/>
              <w:sz w:val="16"/>
              <w:szCs w:val="16"/>
            </w:rPr>
          </w:pPr>
          <w:r w:rsidRPr="006A37FE">
            <w:rPr>
              <w:b w:val="0"/>
              <w:i w:val="0"/>
              <w:sz w:val="16"/>
              <w:szCs w:val="16"/>
            </w:rPr>
            <w:t xml:space="preserve">Planning Proposal – </w:t>
          </w:r>
          <w:r>
            <w:rPr>
              <w:b w:val="0"/>
              <w:i w:val="0"/>
              <w:sz w:val="16"/>
              <w:szCs w:val="16"/>
            </w:rPr>
            <w:fldChar w:fldCharType="begin"/>
          </w:r>
          <w:r>
            <w:rPr>
              <w:b w:val="0"/>
              <w:i w:val="0"/>
              <w:sz w:val="16"/>
              <w:szCs w:val="16"/>
            </w:rPr>
            <w:instrText xml:space="preserve"> Docvariable PropertyDetails </w:instrText>
          </w:r>
          <w:r>
            <w:rPr>
              <w:b w:val="0"/>
              <w:i w:val="0"/>
              <w:sz w:val="16"/>
              <w:szCs w:val="16"/>
            </w:rPr>
            <w:fldChar w:fldCharType="separate"/>
          </w:r>
          <w:r w:rsidR="00716652">
            <w:rPr>
              <w:b w:val="0"/>
              <w:i w:val="0"/>
              <w:sz w:val="16"/>
              <w:szCs w:val="16"/>
            </w:rPr>
            <w:t>409 and 411 Pacific Highway and 10 and 24 Bluebell Street Belmont</w:t>
          </w:r>
          <w:r>
            <w:rPr>
              <w:b w:val="0"/>
              <w:i w:val="0"/>
              <w:sz w:val="16"/>
              <w:szCs w:val="16"/>
            </w:rPr>
            <w:fldChar w:fldCharType="end"/>
          </w:r>
          <w:r w:rsidR="002A17C4">
            <w:rPr>
              <w:b w:val="0"/>
              <w:i w:val="0"/>
              <w:sz w:val="16"/>
              <w:szCs w:val="16"/>
            </w:rPr>
            <w:t xml:space="preserve"> -</w:t>
          </w:r>
          <w:r>
            <w:rPr>
              <w:b w:val="0"/>
              <w:i w:val="0"/>
              <w:sz w:val="16"/>
              <w:szCs w:val="16"/>
            </w:rPr>
            <w:t xml:space="preserve"> </w:t>
          </w:r>
          <w:r>
            <w:rPr>
              <w:b w:val="0"/>
              <w:i w:val="0"/>
              <w:sz w:val="16"/>
              <w:szCs w:val="16"/>
            </w:rPr>
            <w:fldChar w:fldCharType="begin"/>
          </w:r>
          <w:r>
            <w:rPr>
              <w:b w:val="0"/>
              <w:i w:val="0"/>
              <w:sz w:val="16"/>
              <w:szCs w:val="16"/>
            </w:rPr>
            <w:instrText xml:space="preserve"> Docvariable FileNo </w:instrText>
          </w:r>
          <w:r>
            <w:rPr>
              <w:b w:val="0"/>
              <w:i w:val="0"/>
              <w:sz w:val="16"/>
              <w:szCs w:val="16"/>
            </w:rPr>
            <w:fldChar w:fldCharType="separate"/>
          </w:r>
          <w:proofErr w:type="spellStart"/>
          <w:r w:rsidR="00716652">
            <w:rPr>
              <w:b w:val="0"/>
              <w:i w:val="0"/>
              <w:sz w:val="16"/>
              <w:szCs w:val="16"/>
            </w:rPr>
            <w:t>RZ</w:t>
          </w:r>
          <w:proofErr w:type="spellEnd"/>
          <w:r w:rsidR="00716652">
            <w:rPr>
              <w:b w:val="0"/>
              <w:i w:val="0"/>
              <w:sz w:val="16"/>
              <w:szCs w:val="16"/>
            </w:rPr>
            <w:t>/1/2016</w:t>
          </w:r>
          <w:r>
            <w:rPr>
              <w:b w:val="0"/>
              <w:i w:val="0"/>
              <w:sz w:val="16"/>
              <w:szCs w:val="16"/>
            </w:rPr>
            <w:fldChar w:fldCharType="end"/>
          </w:r>
          <w:r>
            <w:rPr>
              <w:b w:val="0"/>
              <w:i w:val="0"/>
              <w:sz w:val="16"/>
              <w:szCs w:val="16"/>
            </w:rPr>
            <w:t xml:space="preserve"> </w:t>
          </w:r>
          <w:r>
            <w:rPr>
              <w:b w:val="0"/>
              <w:i w:val="0"/>
              <w:sz w:val="16"/>
              <w:szCs w:val="16"/>
            </w:rPr>
            <w:fldChar w:fldCharType="begin"/>
          </w:r>
          <w:r>
            <w:rPr>
              <w:b w:val="0"/>
              <w:i w:val="0"/>
              <w:sz w:val="16"/>
              <w:szCs w:val="16"/>
            </w:rPr>
            <w:instrText xml:space="preserve"> Docvariable  TRIMedDocumentNo </w:instrText>
          </w:r>
          <w:r>
            <w:rPr>
              <w:b w:val="0"/>
              <w:i w:val="0"/>
              <w:sz w:val="16"/>
              <w:szCs w:val="16"/>
            </w:rPr>
            <w:fldChar w:fldCharType="separate"/>
          </w:r>
          <w:r w:rsidR="00716652">
            <w:rPr>
              <w:b w:val="0"/>
              <w:i w:val="0"/>
              <w:sz w:val="16"/>
              <w:szCs w:val="16"/>
            </w:rPr>
            <w:t>D07804926</w:t>
          </w:r>
          <w:r>
            <w:rPr>
              <w:b w:val="0"/>
              <w:i w:val="0"/>
              <w:sz w:val="16"/>
              <w:szCs w:val="16"/>
            </w:rPr>
            <w:fldChar w:fldCharType="end"/>
          </w:r>
        </w:p>
      </w:tc>
      <w:tc>
        <w:tcPr>
          <w:tcW w:w="4785" w:type="dxa"/>
        </w:tcPr>
        <w:p w:rsidR="0049014F" w:rsidRDefault="0049014F" w:rsidP="002A211A">
          <w:pPr>
            <w:pStyle w:val="Footer"/>
            <w:jc w:val="right"/>
          </w:pPr>
          <w:r>
            <w:t xml:space="preserve"> </w:t>
          </w:r>
          <w:r>
            <w:fldChar w:fldCharType="begin"/>
          </w:r>
          <w:r>
            <w:instrText xml:space="preserve"> PAGE </w:instrText>
          </w:r>
          <w:r>
            <w:fldChar w:fldCharType="separate"/>
          </w:r>
          <w:r w:rsidR="00152B3A">
            <w:rPr>
              <w:noProof/>
            </w:rPr>
            <w:t>1</w:t>
          </w:r>
          <w:r>
            <w:fldChar w:fldCharType="end"/>
          </w:r>
          <w:r>
            <w:t xml:space="preserve"> </w:t>
          </w:r>
        </w:p>
      </w:tc>
    </w:tr>
  </w:tbl>
  <w:p w:rsidR="0049014F" w:rsidRPr="00A0074D" w:rsidRDefault="0049014F" w:rsidP="00340B5C">
    <w:pPr>
      <w:pStyle w:val="Footer"/>
      <w:spacing w:before="0"/>
      <w:ind w:right="357"/>
      <w:rPr>
        <w:b w:val="0"/>
        <w:i w:val="0"/>
        <w:sz w:val="4"/>
        <w:szCs w:val="4"/>
      </w:rPr>
    </w:pPr>
    <w:r w:rsidRPr="00A0074D">
      <w:rPr>
        <w:b w:val="0"/>
        <w:i w:val="0"/>
        <w:sz w:val="4"/>
        <w:szCs w:val="4"/>
      </w:rPr>
      <w:fldChar w:fldCharType="begin"/>
    </w:r>
    <w:r w:rsidRPr="00A0074D">
      <w:rPr>
        <w:b w:val="0"/>
        <w:i w:val="0"/>
        <w:sz w:val="4"/>
        <w:szCs w:val="4"/>
      </w:rPr>
      <w:instrText xml:space="preserve"> Docvariable FileNo </w:instrText>
    </w:r>
    <w:r w:rsidRPr="00A0074D">
      <w:rPr>
        <w:b w:val="0"/>
        <w:i w:val="0"/>
        <w:sz w:val="4"/>
        <w:szCs w:val="4"/>
      </w:rPr>
      <w:fldChar w:fldCharType="separate"/>
    </w:r>
    <w:proofErr w:type="spellStart"/>
    <w:r w:rsidR="00716652">
      <w:rPr>
        <w:b w:val="0"/>
        <w:i w:val="0"/>
        <w:sz w:val="4"/>
        <w:szCs w:val="4"/>
      </w:rPr>
      <w:t>RZ</w:t>
    </w:r>
    <w:proofErr w:type="spellEnd"/>
    <w:r w:rsidR="00716652">
      <w:rPr>
        <w:b w:val="0"/>
        <w:i w:val="0"/>
        <w:sz w:val="4"/>
        <w:szCs w:val="4"/>
      </w:rPr>
      <w:t>/1/2016</w:t>
    </w:r>
    <w:r w:rsidRPr="00A0074D">
      <w:rPr>
        <w:b w:val="0"/>
        <w:i w:val="0"/>
        <w:sz w:val="4"/>
        <w:szCs w:val="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4F" w:rsidRDefault="0049014F">
      <w:r>
        <w:separator/>
      </w:r>
    </w:p>
  </w:footnote>
  <w:footnote w:type="continuationSeparator" w:id="0">
    <w:p w:rsidR="0049014F" w:rsidRDefault="00490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1701"/>
    </w:tblGrid>
    <w:tr w:rsidR="0049014F" w:rsidTr="008E7460">
      <w:tc>
        <w:tcPr>
          <w:tcW w:w="7479" w:type="dxa"/>
        </w:tcPr>
        <w:p w:rsidR="0049014F" w:rsidRDefault="0049014F" w:rsidP="002A211A">
          <w:pPr>
            <w:pStyle w:val="Header"/>
          </w:pPr>
          <w:r>
            <w:t>Lake Macquarie City Council</w:t>
          </w:r>
        </w:p>
      </w:tc>
      <w:tc>
        <w:tcPr>
          <w:tcW w:w="1701" w:type="dxa"/>
        </w:tcPr>
        <w:p w:rsidR="0049014F" w:rsidRDefault="0049014F" w:rsidP="002A211A">
          <w:pPr>
            <w:pStyle w:val="Header"/>
          </w:pPr>
        </w:p>
      </w:tc>
    </w:tr>
  </w:tbl>
  <w:p w:rsidR="0049014F" w:rsidRPr="008B6BEA" w:rsidRDefault="0049014F">
    <w:pPr>
      <w:pStyle w:val="Heade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479"/>
      <w:gridCol w:w="1701"/>
    </w:tblGrid>
    <w:tr w:rsidR="0049014F" w:rsidTr="0081747C">
      <w:tc>
        <w:tcPr>
          <w:tcW w:w="7479" w:type="dxa"/>
        </w:tcPr>
        <w:p w:rsidR="0049014F" w:rsidRDefault="0049014F">
          <w:pPr>
            <w:pStyle w:val="Header"/>
          </w:pPr>
        </w:p>
      </w:tc>
      <w:tc>
        <w:tcPr>
          <w:tcW w:w="1701" w:type="dxa"/>
        </w:tcPr>
        <w:p w:rsidR="0049014F" w:rsidRDefault="0049014F" w:rsidP="00362357">
          <w:pPr>
            <w:pStyle w:val="Header"/>
            <w:jc w:val="right"/>
          </w:pPr>
          <w:r>
            <w:rPr>
              <w:noProof/>
            </w:rPr>
            <w:drawing>
              <wp:inline distT="0" distB="0" distL="0" distR="0" wp14:anchorId="60109961" wp14:editId="77D905DC">
                <wp:extent cx="895356" cy="951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CC Colour.gif"/>
                        <pic:cNvPicPr/>
                      </pic:nvPicPr>
                      <pic:blipFill>
                        <a:blip r:embed="rId1">
                          <a:extLst>
                            <a:ext uri="{28A0092B-C50C-407E-A947-70E740481C1C}">
                              <a14:useLocalDpi xmlns:a14="http://schemas.microsoft.com/office/drawing/2010/main" val="0"/>
                            </a:ext>
                          </a:extLst>
                        </a:blip>
                        <a:stretch>
                          <a:fillRect/>
                        </a:stretch>
                      </pic:blipFill>
                      <pic:spPr>
                        <a:xfrm>
                          <a:off x="0" y="0"/>
                          <a:ext cx="900501" cy="956722"/>
                        </a:xfrm>
                        <a:prstGeom prst="rect">
                          <a:avLst/>
                        </a:prstGeom>
                      </pic:spPr>
                    </pic:pic>
                  </a:graphicData>
                </a:graphic>
              </wp:inline>
            </w:drawing>
          </w:r>
        </w:p>
      </w:tc>
    </w:tr>
  </w:tbl>
  <w:p w:rsidR="0049014F" w:rsidRPr="008B6BEA" w:rsidRDefault="0049014F">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CA5"/>
    <w:multiLevelType w:val="hybridMultilevel"/>
    <w:tmpl w:val="853E0FE6"/>
    <w:lvl w:ilvl="0" w:tplc="5044AA7C">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nsid w:val="029C5C24"/>
    <w:multiLevelType w:val="hybridMultilevel"/>
    <w:tmpl w:val="3460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B85266"/>
    <w:multiLevelType w:val="hybridMultilevel"/>
    <w:tmpl w:val="7BE0DFB2"/>
    <w:lvl w:ilvl="0" w:tplc="5B16DC2A">
      <w:start w:val="1"/>
      <w:numFmt w:val="decimal"/>
      <w:lvlText w:val="%1."/>
      <w:lvlJc w:val="left"/>
      <w:pPr>
        <w:tabs>
          <w:tab w:val="num" w:pos="432"/>
        </w:tabs>
        <w:ind w:left="432" w:hanging="360"/>
      </w:pPr>
      <w:rPr>
        <w:rFonts w:hint="default"/>
        <w:color w:val="0000FF"/>
      </w:rPr>
    </w:lvl>
    <w:lvl w:ilvl="1" w:tplc="0C090007">
      <w:start w:val="1"/>
      <w:numFmt w:val="bullet"/>
      <w:lvlText w:val=""/>
      <w:lvlJc w:val="left"/>
      <w:pPr>
        <w:tabs>
          <w:tab w:val="num" w:pos="1440"/>
        </w:tabs>
        <w:ind w:left="1440" w:hanging="360"/>
      </w:pPr>
      <w:rPr>
        <w:rFonts w:ascii="Symbol" w:hAnsi="Symbol" w:hint="default"/>
      </w:rPr>
    </w:lvl>
    <w:lvl w:ilvl="2" w:tplc="04090015">
      <w:start w:val="1"/>
      <w:numFmt w:val="upperLetter"/>
      <w:lvlText w:val="%3."/>
      <w:lvlJc w:val="left"/>
      <w:pPr>
        <w:tabs>
          <w:tab w:val="num" w:pos="2340"/>
        </w:tabs>
        <w:ind w:left="2340" w:hanging="360"/>
      </w:pPr>
      <w:rPr>
        <w:rFonts w:hint="default"/>
        <w:color w:val="0000FF"/>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39B5AE9"/>
    <w:multiLevelType w:val="hybridMultilevel"/>
    <w:tmpl w:val="16F285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906FB9"/>
    <w:multiLevelType w:val="hybridMultilevel"/>
    <w:tmpl w:val="85EC30DE"/>
    <w:lvl w:ilvl="0" w:tplc="0C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B6D55F9"/>
    <w:multiLevelType w:val="hybridMultilevel"/>
    <w:tmpl w:val="05F25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593B9D"/>
    <w:multiLevelType w:val="hybridMultilevel"/>
    <w:tmpl w:val="CA829252"/>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EA3029C"/>
    <w:multiLevelType w:val="hybridMultilevel"/>
    <w:tmpl w:val="DDF6D9E8"/>
    <w:lvl w:ilvl="0" w:tplc="1ED8AA06">
      <w:start w:val="1"/>
      <w:numFmt w:val="bullet"/>
      <w:lvlText w:val=""/>
      <w:lvlJc w:val="left"/>
      <w:pPr>
        <w:tabs>
          <w:tab w:val="num" w:pos="720"/>
        </w:tabs>
        <w:ind w:left="72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E65678"/>
    <w:multiLevelType w:val="hybridMultilevel"/>
    <w:tmpl w:val="5F7EBFF8"/>
    <w:lvl w:ilvl="0" w:tplc="C8F876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471221"/>
    <w:multiLevelType w:val="hybridMultilevel"/>
    <w:tmpl w:val="D97CE5CE"/>
    <w:lvl w:ilvl="0" w:tplc="C31A40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8E38F8"/>
    <w:multiLevelType w:val="hybridMultilevel"/>
    <w:tmpl w:val="7D9EB8A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36B87FD9"/>
    <w:multiLevelType w:val="hybridMultilevel"/>
    <w:tmpl w:val="0614AF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371C7891"/>
    <w:multiLevelType w:val="hybridMultilevel"/>
    <w:tmpl w:val="7FCEA134"/>
    <w:lvl w:ilvl="0" w:tplc="3D16E268">
      <w:start w:val="1"/>
      <w:numFmt w:val="lowerRoman"/>
      <w:lvlText w:val="%1."/>
      <w:lvlJc w:val="left"/>
      <w:pPr>
        <w:tabs>
          <w:tab w:val="num" w:pos="540"/>
        </w:tabs>
        <w:ind w:left="540" w:hanging="18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A324B6C"/>
    <w:multiLevelType w:val="hybridMultilevel"/>
    <w:tmpl w:val="78FCD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4C0856"/>
    <w:multiLevelType w:val="hybridMultilevel"/>
    <w:tmpl w:val="13761368"/>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436C465D"/>
    <w:multiLevelType w:val="multilevel"/>
    <w:tmpl w:val="3DC285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17605C"/>
    <w:multiLevelType w:val="hybridMultilevel"/>
    <w:tmpl w:val="09E019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A684982"/>
    <w:multiLevelType w:val="hybridMultilevel"/>
    <w:tmpl w:val="91CEF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1">
    <w:nsid w:val="52AA1D77"/>
    <w:multiLevelType w:val="multilevel"/>
    <w:tmpl w:val="34A6405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63D1C15"/>
    <w:multiLevelType w:val="hybridMultilevel"/>
    <w:tmpl w:val="DBD4DE8C"/>
    <w:lvl w:ilvl="0" w:tplc="6F441B58">
      <w:start w:val="1"/>
      <w:numFmt w:val="decimal"/>
      <w:lvlText w:val="%1."/>
      <w:lvlJc w:val="left"/>
      <w:pPr>
        <w:tabs>
          <w:tab w:val="num" w:pos="1080"/>
        </w:tabs>
        <w:ind w:left="1080" w:hanging="360"/>
      </w:pPr>
      <w:rPr>
        <w:rFonts w:hint="default"/>
      </w:rPr>
    </w:lvl>
    <w:lvl w:ilvl="1" w:tplc="2E720FF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58980A3C"/>
    <w:multiLevelType w:val="hybridMultilevel"/>
    <w:tmpl w:val="C31E08CE"/>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8F03824"/>
    <w:multiLevelType w:val="hybridMultilevel"/>
    <w:tmpl w:val="091E12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590A23B8"/>
    <w:multiLevelType w:val="hybridMultilevel"/>
    <w:tmpl w:val="059A1D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5A8D25C7"/>
    <w:multiLevelType w:val="hybridMultilevel"/>
    <w:tmpl w:val="E8243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60C701AE"/>
    <w:multiLevelType w:val="hybridMultilevel"/>
    <w:tmpl w:val="26724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0A6382"/>
    <w:multiLevelType w:val="hybridMultilevel"/>
    <w:tmpl w:val="7D64C27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647405BF"/>
    <w:multiLevelType w:val="hybridMultilevel"/>
    <w:tmpl w:val="1AE2A190"/>
    <w:lvl w:ilvl="0" w:tplc="57B8A9C8">
      <w:start w:val="1"/>
      <w:numFmt w:val="bullet"/>
      <w:lvlText w:val=""/>
      <w:lvlJc w:val="left"/>
      <w:pPr>
        <w:tabs>
          <w:tab w:val="num" w:pos="720"/>
        </w:tabs>
        <w:ind w:left="72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3E072A"/>
    <w:multiLevelType w:val="hybridMultilevel"/>
    <w:tmpl w:val="01C89F1A"/>
    <w:lvl w:ilvl="0" w:tplc="D978904A">
      <w:start w:val="1"/>
      <w:numFmt w:val="bullet"/>
      <w:lvlText w:val=""/>
      <w:lvlJc w:val="left"/>
      <w:pPr>
        <w:tabs>
          <w:tab w:val="num" w:pos="720"/>
        </w:tabs>
        <w:ind w:left="72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30F5199"/>
    <w:multiLevelType w:val="hybridMultilevel"/>
    <w:tmpl w:val="B02403EE"/>
    <w:lvl w:ilvl="0" w:tplc="D6C6193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240FC4"/>
    <w:multiLevelType w:val="multilevel"/>
    <w:tmpl w:val="10A257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CA17A16"/>
    <w:multiLevelType w:val="hybridMultilevel"/>
    <w:tmpl w:val="FE246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D811C49"/>
    <w:multiLevelType w:val="hybridMultilevel"/>
    <w:tmpl w:val="9618BD06"/>
    <w:lvl w:ilvl="0" w:tplc="0C09000B">
      <w:start w:val="1"/>
      <w:numFmt w:val="bullet"/>
      <w:lvlText w:val=""/>
      <w:lvlJc w:val="left"/>
      <w:pPr>
        <w:tabs>
          <w:tab w:val="num" w:pos="360"/>
        </w:tabs>
        <w:ind w:left="360" w:hanging="360"/>
      </w:pPr>
      <w:rPr>
        <w:rFonts w:ascii="Wingdings" w:hAnsi="Wingdings" w:hint="default"/>
      </w:rPr>
    </w:lvl>
    <w:lvl w:ilvl="1" w:tplc="1ED8AA06">
      <w:start w:val="1"/>
      <w:numFmt w:val="bullet"/>
      <w:lvlText w:val=""/>
      <w:lvlJc w:val="left"/>
      <w:pPr>
        <w:tabs>
          <w:tab w:val="num" w:pos="1060"/>
        </w:tabs>
        <w:ind w:left="1060" w:hanging="34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7FFC2E56"/>
    <w:multiLevelType w:val="multilevel"/>
    <w:tmpl w:val="59E8AE5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20"/>
  </w:num>
  <w:num w:numId="2">
    <w:abstractNumId w:val="20"/>
  </w:num>
  <w:num w:numId="3">
    <w:abstractNumId w:val="20"/>
  </w:num>
  <w:num w:numId="4">
    <w:abstractNumId w:val="20"/>
  </w:num>
  <w:num w:numId="5">
    <w:abstractNumId w:val="1"/>
  </w:num>
  <w:num w:numId="6">
    <w:abstractNumId w:val="28"/>
  </w:num>
  <w:num w:numId="7">
    <w:abstractNumId w:val="23"/>
  </w:num>
  <w:num w:numId="8">
    <w:abstractNumId w:val="19"/>
  </w:num>
  <w:num w:numId="9">
    <w:abstractNumId w:val="3"/>
  </w:num>
  <w:num w:numId="10">
    <w:abstractNumId w:val="36"/>
  </w:num>
  <w:num w:numId="11">
    <w:abstractNumId w:val="8"/>
  </w:num>
  <w:num w:numId="12">
    <w:abstractNumId w:val="0"/>
  </w:num>
  <w:num w:numId="13">
    <w:abstractNumId w:val="31"/>
  </w:num>
  <w:num w:numId="14">
    <w:abstractNumId w:val="32"/>
  </w:num>
  <w:num w:numId="15">
    <w:abstractNumId w:val="17"/>
  </w:num>
  <w:num w:numId="16">
    <w:abstractNumId w:val="22"/>
  </w:num>
  <w:num w:numId="17">
    <w:abstractNumId w:val="34"/>
  </w:num>
  <w:num w:numId="18">
    <w:abstractNumId w:val="24"/>
  </w:num>
  <w:num w:numId="19">
    <w:abstractNumId w:val="21"/>
  </w:num>
  <w:num w:numId="20">
    <w:abstractNumId w:val="11"/>
  </w:num>
  <w:num w:numId="21">
    <w:abstractNumId w:val="27"/>
  </w:num>
  <w:num w:numId="22">
    <w:abstractNumId w:val="33"/>
  </w:num>
  <w:num w:numId="23">
    <w:abstractNumId w:val="4"/>
  </w:num>
  <w:num w:numId="24">
    <w:abstractNumId w:val="30"/>
  </w:num>
  <w:num w:numId="25">
    <w:abstractNumId w:val="10"/>
  </w:num>
  <w:num w:numId="26">
    <w:abstractNumId w:val="9"/>
  </w:num>
  <w:num w:numId="27">
    <w:abstractNumId w:val="25"/>
  </w:num>
  <w:num w:numId="28">
    <w:abstractNumId w:val="16"/>
  </w:num>
  <w:num w:numId="29">
    <w:abstractNumId w:val="37"/>
  </w:num>
  <w:num w:numId="30">
    <w:abstractNumId w:val="6"/>
  </w:num>
  <w:num w:numId="31">
    <w:abstractNumId w:val="7"/>
  </w:num>
  <w:num w:numId="32">
    <w:abstractNumId w:val="13"/>
  </w:num>
  <w:num w:numId="33">
    <w:abstractNumId w:val="5"/>
  </w:num>
  <w:num w:numId="34">
    <w:abstractNumId w:val="35"/>
  </w:num>
  <w:num w:numId="35">
    <w:abstractNumId w:val="15"/>
  </w:num>
  <w:num w:numId="36">
    <w:abstractNumId w:val="18"/>
  </w:num>
  <w:num w:numId="37">
    <w:abstractNumId w:val="29"/>
  </w:num>
  <w:num w:numId="38">
    <w:abstractNumId w:val="12"/>
  </w:num>
  <w:num w:numId="39">
    <w:abstractNumId w:val="14"/>
  </w:num>
  <w:num w:numId="40">
    <w:abstractNumId w:val="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know" w:val="y"/>
    <w:docVar w:name="AmendNo" w:val="xx"/>
    <w:docVar w:name="CommonTitle" w:val="Draft Amendment No.  to Lake Macquarie Local Environmental Plan (LMLEP) 2004 and proposed Amendment to Draft Lake Macquarie Local Environmental Plan"/>
    <w:docVar w:name="CurrentSavingLocation" w:val="N:\lmcc\departments\AllUsers\"/>
    <w:docVar w:name="CurrentUserName" w:val=" "/>
    <w:docVar w:name="DepartmentName" w:val="Integrated Planning Department"/>
    <w:docVar w:name="DOCCancelled" w:val="False"/>
    <w:docVar w:name="DOCForm" w:val="0"/>
    <w:docVar w:name="DocSaved" w:val="True"/>
    <w:docVar w:name="Drive" w:val="N"/>
    <w:docVar w:name="EmailCurrentUser" w:val="akennedy@lakemac.nsw.gov.au"/>
    <w:docVar w:name="FileNo" w:val="RZ/1/2016"/>
    <w:docVar w:name="IsDocCreated" w:val="True"/>
    <w:docVar w:name="LetCode" w:val="X"/>
    <w:docVar w:name="PlanningDone" w:val="True"/>
    <w:docVar w:name="PlanTitle" w:val="Rezoning"/>
    <w:docVar w:name="PropertyDetails" w:val="409 and 411 Pacific Highway and 10 and 24 Bluebell Street Belmont"/>
    <w:docVar w:name="Re" w:val="Planning Proposal"/>
    <w:docVar w:name="Re1" w:val="Planning Proposal - Rezoning"/>
    <w:docVar w:name="RE1Locked" w:val="True"/>
    <w:docVar w:name="RelatedRecord" w:val=" "/>
    <w:docVar w:name="SaveCancelled" w:val="False"/>
    <w:docVar w:name="SavingLocation" w:val="N Drive (Network)"/>
    <w:docVar w:name="Sig" w:val="Adam Kennedy"/>
    <w:docVar w:name="Sig1" w:val="Adam Kennedy"/>
    <w:docVar w:name="Sig2" w:val="Student Landuse Planner"/>
    <w:docVar w:name="SigDept" w:val="Student Landuse Planner_x000d_Integrated Planning Department"/>
    <w:docVar w:name="SignatureNOTRequired" w:val="False"/>
    <w:docVar w:name="SignatureUpdated" w:val="Done"/>
    <w:docVar w:name="StandardD" w:val="1"/>
    <w:docVar w:name="StudyorReport" w:val="False"/>
    <w:docVar w:name="StudyorReportAnswer" w:val="is not"/>
    <w:docVar w:name="Task" w:val="Ready to Save current document into TRIM."/>
    <w:docVar w:name="TextInsertedTest" w:val="0"/>
    <w:docVar w:name="ToNDrive" w:val="True"/>
    <w:docVar w:name="ToTRIM" w:val="False"/>
    <w:docVar w:name="TRIMedDoc" w:val="TRIMedyes"/>
    <w:docVar w:name="TRIMedDocumentNo" w:val="D07804926"/>
    <w:docVar w:name="TRIMMe" w:val="0"/>
    <w:docVar w:name="UserMessage" w:val="Calling TRIM search_x000d_Calling TRIM search_x000d_"/>
    <w:docVar w:name="UserMessageWindow" w:val="Click 'Save Document to TRIM' button....._x000d_"/>
    <w:docVar w:name="UserTitleNameDetails" w:val="Adam Kennedy - Student Landuse Planner"/>
  </w:docVars>
  <w:rsids>
    <w:rsidRoot w:val="0068140B"/>
    <w:rsid w:val="00000317"/>
    <w:rsid w:val="00004995"/>
    <w:rsid w:val="00006CF4"/>
    <w:rsid w:val="00007FA6"/>
    <w:rsid w:val="00014A18"/>
    <w:rsid w:val="00030FD0"/>
    <w:rsid w:val="00031D48"/>
    <w:rsid w:val="00042F40"/>
    <w:rsid w:val="00045C31"/>
    <w:rsid w:val="00045DBD"/>
    <w:rsid w:val="00050D39"/>
    <w:rsid w:val="000536EA"/>
    <w:rsid w:val="00053E58"/>
    <w:rsid w:val="00054993"/>
    <w:rsid w:val="000549F8"/>
    <w:rsid w:val="00067698"/>
    <w:rsid w:val="000704EE"/>
    <w:rsid w:val="00071A5F"/>
    <w:rsid w:val="00081645"/>
    <w:rsid w:val="0008467A"/>
    <w:rsid w:val="00084F84"/>
    <w:rsid w:val="0008652E"/>
    <w:rsid w:val="0009132C"/>
    <w:rsid w:val="000952EE"/>
    <w:rsid w:val="000A26E7"/>
    <w:rsid w:val="000A3F49"/>
    <w:rsid w:val="000A6696"/>
    <w:rsid w:val="000A7C7B"/>
    <w:rsid w:val="000B2888"/>
    <w:rsid w:val="000B2A2C"/>
    <w:rsid w:val="000B5B69"/>
    <w:rsid w:val="000C0EAD"/>
    <w:rsid w:val="000C11A6"/>
    <w:rsid w:val="000D2E76"/>
    <w:rsid w:val="000D391F"/>
    <w:rsid w:val="000E38BD"/>
    <w:rsid w:val="000F0847"/>
    <w:rsid w:val="000F5661"/>
    <w:rsid w:val="0010099C"/>
    <w:rsid w:val="00102994"/>
    <w:rsid w:val="0010586F"/>
    <w:rsid w:val="00120448"/>
    <w:rsid w:val="00122F23"/>
    <w:rsid w:val="00125FBB"/>
    <w:rsid w:val="001260D8"/>
    <w:rsid w:val="00126D7B"/>
    <w:rsid w:val="00127266"/>
    <w:rsid w:val="00133238"/>
    <w:rsid w:val="00137AC2"/>
    <w:rsid w:val="00140774"/>
    <w:rsid w:val="0014144C"/>
    <w:rsid w:val="00152B3A"/>
    <w:rsid w:val="0015340B"/>
    <w:rsid w:val="00155BD1"/>
    <w:rsid w:val="001571EA"/>
    <w:rsid w:val="00157B8F"/>
    <w:rsid w:val="00162E37"/>
    <w:rsid w:val="00163BB3"/>
    <w:rsid w:val="0016673B"/>
    <w:rsid w:val="001726C5"/>
    <w:rsid w:val="00173791"/>
    <w:rsid w:val="001753EF"/>
    <w:rsid w:val="00176ABA"/>
    <w:rsid w:val="00176E28"/>
    <w:rsid w:val="00181638"/>
    <w:rsid w:val="00182465"/>
    <w:rsid w:val="0018553F"/>
    <w:rsid w:val="0018747E"/>
    <w:rsid w:val="00190735"/>
    <w:rsid w:val="00190760"/>
    <w:rsid w:val="001941DB"/>
    <w:rsid w:val="001974E6"/>
    <w:rsid w:val="001A1DBE"/>
    <w:rsid w:val="001A36EF"/>
    <w:rsid w:val="001B0129"/>
    <w:rsid w:val="001B2516"/>
    <w:rsid w:val="001B44BA"/>
    <w:rsid w:val="001C129A"/>
    <w:rsid w:val="001C6CDC"/>
    <w:rsid w:val="001D0AFD"/>
    <w:rsid w:val="001D1FA8"/>
    <w:rsid w:val="001D4BCA"/>
    <w:rsid w:val="001D7D2E"/>
    <w:rsid w:val="001E0633"/>
    <w:rsid w:val="001E26C3"/>
    <w:rsid w:val="001E49A0"/>
    <w:rsid w:val="001E7E66"/>
    <w:rsid w:val="001E7EC0"/>
    <w:rsid w:val="001F39B3"/>
    <w:rsid w:val="001F51B1"/>
    <w:rsid w:val="001F737A"/>
    <w:rsid w:val="00200967"/>
    <w:rsid w:val="00205FB1"/>
    <w:rsid w:val="002100A2"/>
    <w:rsid w:val="002119B2"/>
    <w:rsid w:val="00213C62"/>
    <w:rsid w:val="00213CE5"/>
    <w:rsid w:val="00217803"/>
    <w:rsid w:val="00222FCD"/>
    <w:rsid w:val="00223A82"/>
    <w:rsid w:val="00224BA8"/>
    <w:rsid w:val="00225376"/>
    <w:rsid w:val="00232DB5"/>
    <w:rsid w:val="0024678E"/>
    <w:rsid w:val="00250A4D"/>
    <w:rsid w:val="00261459"/>
    <w:rsid w:val="002621E6"/>
    <w:rsid w:val="00262DC1"/>
    <w:rsid w:val="00271615"/>
    <w:rsid w:val="00273234"/>
    <w:rsid w:val="00275831"/>
    <w:rsid w:val="00275F49"/>
    <w:rsid w:val="0028050C"/>
    <w:rsid w:val="00282C04"/>
    <w:rsid w:val="002839B7"/>
    <w:rsid w:val="00285E20"/>
    <w:rsid w:val="002905C7"/>
    <w:rsid w:val="00292A83"/>
    <w:rsid w:val="00293510"/>
    <w:rsid w:val="002A17C4"/>
    <w:rsid w:val="002A211A"/>
    <w:rsid w:val="002A2485"/>
    <w:rsid w:val="002A648C"/>
    <w:rsid w:val="002B5ADF"/>
    <w:rsid w:val="002B7143"/>
    <w:rsid w:val="002C6828"/>
    <w:rsid w:val="002D0BCD"/>
    <w:rsid w:val="002D50B8"/>
    <w:rsid w:val="002D6858"/>
    <w:rsid w:val="002E1439"/>
    <w:rsid w:val="002E2DD1"/>
    <w:rsid w:val="002E348E"/>
    <w:rsid w:val="002E4C0F"/>
    <w:rsid w:val="002E6FC6"/>
    <w:rsid w:val="002F171A"/>
    <w:rsid w:val="002F1951"/>
    <w:rsid w:val="002F1D41"/>
    <w:rsid w:val="002F1F37"/>
    <w:rsid w:val="002F423E"/>
    <w:rsid w:val="0030099A"/>
    <w:rsid w:val="00300D44"/>
    <w:rsid w:val="00302BB5"/>
    <w:rsid w:val="00303AD0"/>
    <w:rsid w:val="00305A65"/>
    <w:rsid w:val="00307608"/>
    <w:rsid w:val="003106B2"/>
    <w:rsid w:val="003119B1"/>
    <w:rsid w:val="00314300"/>
    <w:rsid w:val="003162AD"/>
    <w:rsid w:val="003174C8"/>
    <w:rsid w:val="00324130"/>
    <w:rsid w:val="00324A2B"/>
    <w:rsid w:val="0032613E"/>
    <w:rsid w:val="003279F8"/>
    <w:rsid w:val="0033095C"/>
    <w:rsid w:val="00330A76"/>
    <w:rsid w:val="003360B0"/>
    <w:rsid w:val="003372A5"/>
    <w:rsid w:val="00337344"/>
    <w:rsid w:val="00340B5C"/>
    <w:rsid w:val="00342577"/>
    <w:rsid w:val="00342F7C"/>
    <w:rsid w:val="00344094"/>
    <w:rsid w:val="00356FFF"/>
    <w:rsid w:val="00357500"/>
    <w:rsid w:val="00360971"/>
    <w:rsid w:val="00360CF2"/>
    <w:rsid w:val="00362246"/>
    <w:rsid w:val="00362357"/>
    <w:rsid w:val="00363FC4"/>
    <w:rsid w:val="00372EBB"/>
    <w:rsid w:val="00373EA8"/>
    <w:rsid w:val="00374F79"/>
    <w:rsid w:val="003833F0"/>
    <w:rsid w:val="00384713"/>
    <w:rsid w:val="003926DA"/>
    <w:rsid w:val="00393091"/>
    <w:rsid w:val="003935CB"/>
    <w:rsid w:val="00397E3D"/>
    <w:rsid w:val="003A0FE8"/>
    <w:rsid w:val="003A14B9"/>
    <w:rsid w:val="003A4106"/>
    <w:rsid w:val="003A562F"/>
    <w:rsid w:val="003B0D33"/>
    <w:rsid w:val="003B5D37"/>
    <w:rsid w:val="003C28A0"/>
    <w:rsid w:val="003C5D8B"/>
    <w:rsid w:val="003C73A7"/>
    <w:rsid w:val="003D2DA2"/>
    <w:rsid w:val="003D5314"/>
    <w:rsid w:val="003D7BB1"/>
    <w:rsid w:val="003E1333"/>
    <w:rsid w:val="003E1AB1"/>
    <w:rsid w:val="003E2B79"/>
    <w:rsid w:val="003E4E8F"/>
    <w:rsid w:val="003E7443"/>
    <w:rsid w:val="003F6FA9"/>
    <w:rsid w:val="003F7749"/>
    <w:rsid w:val="003F7FDA"/>
    <w:rsid w:val="00403CAE"/>
    <w:rsid w:val="00411E79"/>
    <w:rsid w:val="00420364"/>
    <w:rsid w:val="004217BC"/>
    <w:rsid w:val="004222F6"/>
    <w:rsid w:val="00434431"/>
    <w:rsid w:val="00436A0A"/>
    <w:rsid w:val="004431A9"/>
    <w:rsid w:val="00446C77"/>
    <w:rsid w:val="00450D79"/>
    <w:rsid w:val="004517CF"/>
    <w:rsid w:val="0045198B"/>
    <w:rsid w:val="00452246"/>
    <w:rsid w:val="00455AB8"/>
    <w:rsid w:val="0046137E"/>
    <w:rsid w:val="004634F2"/>
    <w:rsid w:val="004645D3"/>
    <w:rsid w:val="00465556"/>
    <w:rsid w:val="00470795"/>
    <w:rsid w:val="00475A07"/>
    <w:rsid w:val="00475E1D"/>
    <w:rsid w:val="00487A26"/>
    <w:rsid w:val="00490014"/>
    <w:rsid w:val="0049014F"/>
    <w:rsid w:val="004928E6"/>
    <w:rsid w:val="0049318C"/>
    <w:rsid w:val="004954EC"/>
    <w:rsid w:val="004A04CA"/>
    <w:rsid w:val="004A1411"/>
    <w:rsid w:val="004A2BC7"/>
    <w:rsid w:val="004A56A0"/>
    <w:rsid w:val="004A6BBB"/>
    <w:rsid w:val="004B1ED1"/>
    <w:rsid w:val="004B317A"/>
    <w:rsid w:val="004B4142"/>
    <w:rsid w:val="004B58A5"/>
    <w:rsid w:val="004B661A"/>
    <w:rsid w:val="004B756A"/>
    <w:rsid w:val="004C4CCC"/>
    <w:rsid w:val="004C632F"/>
    <w:rsid w:val="004D308D"/>
    <w:rsid w:val="004D6DA5"/>
    <w:rsid w:val="004E28B2"/>
    <w:rsid w:val="004E2C5C"/>
    <w:rsid w:val="004E3CA9"/>
    <w:rsid w:val="004E4559"/>
    <w:rsid w:val="004E5B3C"/>
    <w:rsid w:val="004E6813"/>
    <w:rsid w:val="004E7E74"/>
    <w:rsid w:val="004F05F1"/>
    <w:rsid w:val="004F073D"/>
    <w:rsid w:val="004F3F89"/>
    <w:rsid w:val="00500B92"/>
    <w:rsid w:val="00501DFD"/>
    <w:rsid w:val="005076E0"/>
    <w:rsid w:val="00512790"/>
    <w:rsid w:val="0051343A"/>
    <w:rsid w:val="00513AF9"/>
    <w:rsid w:val="00514680"/>
    <w:rsid w:val="00516E11"/>
    <w:rsid w:val="00521D35"/>
    <w:rsid w:val="00524EAA"/>
    <w:rsid w:val="0052794E"/>
    <w:rsid w:val="00533646"/>
    <w:rsid w:val="005336B7"/>
    <w:rsid w:val="0053422F"/>
    <w:rsid w:val="00534EC8"/>
    <w:rsid w:val="00535088"/>
    <w:rsid w:val="00536303"/>
    <w:rsid w:val="005366C9"/>
    <w:rsid w:val="00536A37"/>
    <w:rsid w:val="00546178"/>
    <w:rsid w:val="00553562"/>
    <w:rsid w:val="00554A51"/>
    <w:rsid w:val="005576D3"/>
    <w:rsid w:val="00561B44"/>
    <w:rsid w:val="00561C81"/>
    <w:rsid w:val="005632BB"/>
    <w:rsid w:val="005654BD"/>
    <w:rsid w:val="00571465"/>
    <w:rsid w:val="00574B7D"/>
    <w:rsid w:val="00576DEF"/>
    <w:rsid w:val="005820FB"/>
    <w:rsid w:val="0058437D"/>
    <w:rsid w:val="00584521"/>
    <w:rsid w:val="00584990"/>
    <w:rsid w:val="005873BE"/>
    <w:rsid w:val="00590AA0"/>
    <w:rsid w:val="005935C3"/>
    <w:rsid w:val="005A2157"/>
    <w:rsid w:val="005A7665"/>
    <w:rsid w:val="005B0955"/>
    <w:rsid w:val="005B42E4"/>
    <w:rsid w:val="005B769A"/>
    <w:rsid w:val="005C4102"/>
    <w:rsid w:val="005C7771"/>
    <w:rsid w:val="005C7810"/>
    <w:rsid w:val="005C7BDC"/>
    <w:rsid w:val="005D0203"/>
    <w:rsid w:val="005D4F17"/>
    <w:rsid w:val="005E2409"/>
    <w:rsid w:val="005E4503"/>
    <w:rsid w:val="005E49F1"/>
    <w:rsid w:val="005F084E"/>
    <w:rsid w:val="005F0D4C"/>
    <w:rsid w:val="005F7024"/>
    <w:rsid w:val="005F7E58"/>
    <w:rsid w:val="006033E2"/>
    <w:rsid w:val="006053EE"/>
    <w:rsid w:val="00605566"/>
    <w:rsid w:val="0060619B"/>
    <w:rsid w:val="006131F0"/>
    <w:rsid w:val="006131FE"/>
    <w:rsid w:val="00613617"/>
    <w:rsid w:val="0061416A"/>
    <w:rsid w:val="00614D0D"/>
    <w:rsid w:val="00617643"/>
    <w:rsid w:val="00617792"/>
    <w:rsid w:val="0062016F"/>
    <w:rsid w:val="00622349"/>
    <w:rsid w:val="006254EB"/>
    <w:rsid w:val="00627020"/>
    <w:rsid w:val="00627314"/>
    <w:rsid w:val="00634301"/>
    <w:rsid w:val="00635968"/>
    <w:rsid w:val="0064039C"/>
    <w:rsid w:val="00641815"/>
    <w:rsid w:val="006426EC"/>
    <w:rsid w:val="00647959"/>
    <w:rsid w:val="00650C63"/>
    <w:rsid w:val="00653691"/>
    <w:rsid w:val="00654CEC"/>
    <w:rsid w:val="00655065"/>
    <w:rsid w:val="0065664E"/>
    <w:rsid w:val="00661585"/>
    <w:rsid w:val="00667100"/>
    <w:rsid w:val="00673525"/>
    <w:rsid w:val="006773C0"/>
    <w:rsid w:val="00680EBF"/>
    <w:rsid w:val="0068140B"/>
    <w:rsid w:val="006849C0"/>
    <w:rsid w:val="006868CF"/>
    <w:rsid w:val="00686C92"/>
    <w:rsid w:val="00687CC7"/>
    <w:rsid w:val="00697CCB"/>
    <w:rsid w:val="006A1482"/>
    <w:rsid w:val="006A468A"/>
    <w:rsid w:val="006B12CC"/>
    <w:rsid w:val="006B2008"/>
    <w:rsid w:val="006B350A"/>
    <w:rsid w:val="006B5C84"/>
    <w:rsid w:val="006B6933"/>
    <w:rsid w:val="006C0FBC"/>
    <w:rsid w:val="006C247C"/>
    <w:rsid w:val="006C4FC7"/>
    <w:rsid w:val="006C7630"/>
    <w:rsid w:val="006E62F1"/>
    <w:rsid w:val="006F1BD6"/>
    <w:rsid w:val="006F3F9B"/>
    <w:rsid w:val="006F43BC"/>
    <w:rsid w:val="006F5F19"/>
    <w:rsid w:val="00704FF7"/>
    <w:rsid w:val="007111A2"/>
    <w:rsid w:val="0071272C"/>
    <w:rsid w:val="007164E1"/>
    <w:rsid w:val="00716652"/>
    <w:rsid w:val="00720F80"/>
    <w:rsid w:val="00721109"/>
    <w:rsid w:val="00723C6B"/>
    <w:rsid w:val="00723CB0"/>
    <w:rsid w:val="0072420F"/>
    <w:rsid w:val="00725545"/>
    <w:rsid w:val="007263E4"/>
    <w:rsid w:val="007320DF"/>
    <w:rsid w:val="007356D3"/>
    <w:rsid w:val="00735DFF"/>
    <w:rsid w:val="00736212"/>
    <w:rsid w:val="007370BD"/>
    <w:rsid w:val="00740202"/>
    <w:rsid w:val="00740521"/>
    <w:rsid w:val="007450E9"/>
    <w:rsid w:val="00746AEE"/>
    <w:rsid w:val="007477EE"/>
    <w:rsid w:val="0075200B"/>
    <w:rsid w:val="00763B45"/>
    <w:rsid w:val="007645F0"/>
    <w:rsid w:val="00765CD3"/>
    <w:rsid w:val="007674D8"/>
    <w:rsid w:val="007732AF"/>
    <w:rsid w:val="0078409D"/>
    <w:rsid w:val="00786DDF"/>
    <w:rsid w:val="007905AF"/>
    <w:rsid w:val="007967FF"/>
    <w:rsid w:val="007975D2"/>
    <w:rsid w:val="00797CF7"/>
    <w:rsid w:val="007A5494"/>
    <w:rsid w:val="007B1E48"/>
    <w:rsid w:val="007B4290"/>
    <w:rsid w:val="007B65BB"/>
    <w:rsid w:val="007B6FEA"/>
    <w:rsid w:val="007B790E"/>
    <w:rsid w:val="007C1361"/>
    <w:rsid w:val="007C5B81"/>
    <w:rsid w:val="007C6B3C"/>
    <w:rsid w:val="007D58F4"/>
    <w:rsid w:val="007E00DB"/>
    <w:rsid w:val="007E0298"/>
    <w:rsid w:val="007E0390"/>
    <w:rsid w:val="007E062E"/>
    <w:rsid w:val="007E2578"/>
    <w:rsid w:val="007E2AAE"/>
    <w:rsid w:val="007E4505"/>
    <w:rsid w:val="007E4D92"/>
    <w:rsid w:val="007E729E"/>
    <w:rsid w:val="007F1909"/>
    <w:rsid w:val="007F5586"/>
    <w:rsid w:val="007F596B"/>
    <w:rsid w:val="007F6DCF"/>
    <w:rsid w:val="007F77D0"/>
    <w:rsid w:val="007F7B28"/>
    <w:rsid w:val="008003A1"/>
    <w:rsid w:val="00800856"/>
    <w:rsid w:val="00801046"/>
    <w:rsid w:val="00801AA5"/>
    <w:rsid w:val="00804445"/>
    <w:rsid w:val="008110B2"/>
    <w:rsid w:val="00814D08"/>
    <w:rsid w:val="0081747C"/>
    <w:rsid w:val="00817A6E"/>
    <w:rsid w:val="0082332C"/>
    <w:rsid w:val="00827D2C"/>
    <w:rsid w:val="0083282F"/>
    <w:rsid w:val="008343C2"/>
    <w:rsid w:val="00840598"/>
    <w:rsid w:val="00840EA7"/>
    <w:rsid w:val="00844617"/>
    <w:rsid w:val="00845D4D"/>
    <w:rsid w:val="00850C54"/>
    <w:rsid w:val="00851464"/>
    <w:rsid w:val="00855FFB"/>
    <w:rsid w:val="008632F8"/>
    <w:rsid w:val="00865003"/>
    <w:rsid w:val="0086599C"/>
    <w:rsid w:val="00866AF4"/>
    <w:rsid w:val="008737B9"/>
    <w:rsid w:val="00873E10"/>
    <w:rsid w:val="00875FD4"/>
    <w:rsid w:val="00876002"/>
    <w:rsid w:val="00877F98"/>
    <w:rsid w:val="00883824"/>
    <w:rsid w:val="00886B72"/>
    <w:rsid w:val="0088727A"/>
    <w:rsid w:val="00887E6A"/>
    <w:rsid w:val="0089473A"/>
    <w:rsid w:val="00894C66"/>
    <w:rsid w:val="00897650"/>
    <w:rsid w:val="008A1FE4"/>
    <w:rsid w:val="008A2E2F"/>
    <w:rsid w:val="008A3F88"/>
    <w:rsid w:val="008A50B0"/>
    <w:rsid w:val="008A71E8"/>
    <w:rsid w:val="008A790B"/>
    <w:rsid w:val="008B44C7"/>
    <w:rsid w:val="008B47BB"/>
    <w:rsid w:val="008B661C"/>
    <w:rsid w:val="008B6BEA"/>
    <w:rsid w:val="008C06B1"/>
    <w:rsid w:val="008C1BF0"/>
    <w:rsid w:val="008C4C4F"/>
    <w:rsid w:val="008D467F"/>
    <w:rsid w:val="008D4BEE"/>
    <w:rsid w:val="008E0693"/>
    <w:rsid w:val="008E46B7"/>
    <w:rsid w:val="008E7460"/>
    <w:rsid w:val="008F513C"/>
    <w:rsid w:val="008F60F6"/>
    <w:rsid w:val="00901A31"/>
    <w:rsid w:val="00902147"/>
    <w:rsid w:val="009038CC"/>
    <w:rsid w:val="0090682A"/>
    <w:rsid w:val="009111CB"/>
    <w:rsid w:val="00913CAE"/>
    <w:rsid w:val="00917DDB"/>
    <w:rsid w:val="00922D28"/>
    <w:rsid w:val="00931BE2"/>
    <w:rsid w:val="009400C2"/>
    <w:rsid w:val="00941909"/>
    <w:rsid w:val="009469D6"/>
    <w:rsid w:val="00947EFD"/>
    <w:rsid w:val="00953D54"/>
    <w:rsid w:val="0095495F"/>
    <w:rsid w:val="00956B1E"/>
    <w:rsid w:val="00961964"/>
    <w:rsid w:val="00962D39"/>
    <w:rsid w:val="00965F71"/>
    <w:rsid w:val="00970A69"/>
    <w:rsid w:val="009722AF"/>
    <w:rsid w:val="00973E57"/>
    <w:rsid w:val="00974894"/>
    <w:rsid w:val="00974B64"/>
    <w:rsid w:val="00982922"/>
    <w:rsid w:val="00992AAA"/>
    <w:rsid w:val="009941C7"/>
    <w:rsid w:val="00995DFD"/>
    <w:rsid w:val="00996289"/>
    <w:rsid w:val="009A5EC7"/>
    <w:rsid w:val="009A63FC"/>
    <w:rsid w:val="009B1135"/>
    <w:rsid w:val="009B1944"/>
    <w:rsid w:val="009B28B6"/>
    <w:rsid w:val="009B32DF"/>
    <w:rsid w:val="009B3B96"/>
    <w:rsid w:val="009C0A3F"/>
    <w:rsid w:val="009C2F03"/>
    <w:rsid w:val="009C3A89"/>
    <w:rsid w:val="009C5A9B"/>
    <w:rsid w:val="009C7588"/>
    <w:rsid w:val="009D2C95"/>
    <w:rsid w:val="009D5441"/>
    <w:rsid w:val="009E207A"/>
    <w:rsid w:val="009E2F85"/>
    <w:rsid w:val="009E5C99"/>
    <w:rsid w:val="009E5ED1"/>
    <w:rsid w:val="009F1077"/>
    <w:rsid w:val="009F2A37"/>
    <w:rsid w:val="009F5FEC"/>
    <w:rsid w:val="009F78E5"/>
    <w:rsid w:val="00A0074D"/>
    <w:rsid w:val="00A02A51"/>
    <w:rsid w:val="00A02D84"/>
    <w:rsid w:val="00A030D3"/>
    <w:rsid w:val="00A04BBA"/>
    <w:rsid w:val="00A103CD"/>
    <w:rsid w:val="00A13860"/>
    <w:rsid w:val="00A2119F"/>
    <w:rsid w:val="00A22F28"/>
    <w:rsid w:val="00A23313"/>
    <w:rsid w:val="00A32AE5"/>
    <w:rsid w:val="00A36EEC"/>
    <w:rsid w:val="00A43C7C"/>
    <w:rsid w:val="00A55FBD"/>
    <w:rsid w:val="00A656E9"/>
    <w:rsid w:val="00A709EF"/>
    <w:rsid w:val="00A7540B"/>
    <w:rsid w:val="00A83105"/>
    <w:rsid w:val="00A83960"/>
    <w:rsid w:val="00A83E40"/>
    <w:rsid w:val="00A850A1"/>
    <w:rsid w:val="00A8792C"/>
    <w:rsid w:val="00A959DB"/>
    <w:rsid w:val="00AA1B4D"/>
    <w:rsid w:val="00AA2A1B"/>
    <w:rsid w:val="00AB40D8"/>
    <w:rsid w:val="00AB6A00"/>
    <w:rsid w:val="00AC0715"/>
    <w:rsid w:val="00AC197F"/>
    <w:rsid w:val="00AC381E"/>
    <w:rsid w:val="00AD0B74"/>
    <w:rsid w:val="00AD1A66"/>
    <w:rsid w:val="00AD389D"/>
    <w:rsid w:val="00AD4400"/>
    <w:rsid w:val="00AD7464"/>
    <w:rsid w:val="00AE23A8"/>
    <w:rsid w:val="00AE581B"/>
    <w:rsid w:val="00AE6077"/>
    <w:rsid w:val="00AF16AD"/>
    <w:rsid w:val="00AF54CB"/>
    <w:rsid w:val="00AF632B"/>
    <w:rsid w:val="00B00310"/>
    <w:rsid w:val="00B0776A"/>
    <w:rsid w:val="00B10F3A"/>
    <w:rsid w:val="00B21559"/>
    <w:rsid w:val="00B23119"/>
    <w:rsid w:val="00B23DE9"/>
    <w:rsid w:val="00B25918"/>
    <w:rsid w:val="00B27475"/>
    <w:rsid w:val="00B372C3"/>
    <w:rsid w:val="00B42503"/>
    <w:rsid w:val="00B42817"/>
    <w:rsid w:val="00B44534"/>
    <w:rsid w:val="00B4500C"/>
    <w:rsid w:val="00B46481"/>
    <w:rsid w:val="00B50844"/>
    <w:rsid w:val="00B512D6"/>
    <w:rsid w:val="00B567B5"/>
    <w:rsid w:val="00B57E2D"/>
    <w:rsid w:val="00B6375E"/>
    <w:rsid w:val="00B675F0"/>
    <w:rsid w:val="00B72063"/>
    <w:rsid w:val="00B74FCE"/>
    <w:rsid w:val="00B75944"/>
    <w:rsid w:val="00B8460B"/>
    <w:rsid w:val="00B86EFB"/>
    <w:rsid w:val="00B96D44"/>
    <w:rsid w:val="00B970C4"/>
    <w:rsid w:val="00B970FF"/>
    <w:rsid w:val="00B9751E"/>
    <w:rsid w:val="00BA3606"/>
    <w:rsid w:val="00BA6329"/>
    <w:rsid w:val="00BB23BB"/>
    <w:rsid w:val="00BB2ABA"/>
    <w:rsid w:val="00BB2B56"/>
    <w:rsid w:val="00BB5E65"/>
    <w:rsid w:val="00BB678A"/>
    <w:rsid w:val="00BC505A"/>
    <w:rsid w:val="00BD1C37"/>
    <w:rsid w:val="00BD1CA1"/>
    <w:rsid w:val="00BD6895"/>
    <w:rsid w:val="00BE0315"/>
    <w:rsid w:val="00BE1FEA"/>
    <w:rsid w:val="00BF1774"/>
    <w:rsid w:val="00BF715E"/>
    <w:rsid w:val="00C04140"/>
    <w:rsid w:val="00C041E3"/>
    <w:rsid w:val="00C1564B"/>
    <w:rsid w:val="00C15D0A"/>
    <w:rsid w:val="00C164FD"/>
    <w:rsid w:val="00C174F6"/>
    <w:rsid w:val="00C22E43"/>
    <w:rsid w:val="00C235A7"/>
    <w:rsid w:val="00C24D39"/>
    <w:rsid w:val="00C24D45"/>
    <w:rsid w:val="00C30765"/>
    <w:rsid w:val="00C3182B"/>
    <w:rsid w:val="00C326EA"/>
    <w:rsid w:val="00C347FB"/>
    <w:rsid w:val="00C34BED"/>
    <w:rsid w:val="00C34EA2"/>
    <w:rsid w:val="00C378CD"/>
    <w:rsid w:val="00C56319"/>
    <w:rsid w:val="00C56D83"/>
    <w:rsid w:val="00C606C8"/>
    <w:rsid w:val="00C6480D"/>
    <w:rsid w:val="00C66B28"/>
    <w:rsid w:val="00C6761F"/>
    <w:rsid w:val="00C76704"/>
    <w:rsid w:val="00C823E8"/>
    <w:rsid w:val="00C82414"/>
    <w:rsid w:val="00C90E09"/>
    <w:rsid w:val="00C9357B"/>
    <w:rsid w:val="00C94519"/>
    <w:rsid w:val="00CA2F5F"/>
    <w:rsid w:val="00CA5BF7"/>
    <w:rsid w:val="00CB11B3"/>
    <w:rsid w:val="00CB158E"/>
    <w:rsid w:val="00CB4A10"/>
    <w:rsid w:val="00CB64C2"/>
    <w:rsid w:val="00CC1740"/>
    <w:rsid w:val="00CC57EB"/>
    <w:rsid w:val="00CD24BF"/>
    <w:rsid w:val="00CD6702"/>
    <w:rsid w:val="00CD7B1B"/>
    <w:rsid w:val="00CE1D91"/>
    <w:rsid w:val="00CE22DC"/>
    <w:rsid w:val="00CE46F7"/>
    <w:rsid w:val="00CE532A"/>
    <w:rsid w:val="00CE532D"/>
    <w:rsid w:val="00CF1D4E"/>
    <w:rsid w:val="00CF2FD7"/>
    <w:rsid w:val="00CF4C28"/>
    <w:rsid w:val="00CF4D49"/>
    <w:rsid w:val="00CF6D35"/>
    <w:rsid w:val="00D01095"/>
    <w:rsid w:val="00D01B70"/>
    <w:rsid w:val="00D03324"/>
    <w:rsid w:val="00D1521C"/>
    <w:rsid w:val="00D17448"/>
    <w:rsid w:val="00D24CCF"/>
    <w:rsid w:val="00D34A7F"/>
    <w:rsid w:val="00D35AB7"/>
    <w:rsid w:val="00D4342B"/>
    <w:rsid w:val="00D453E8"/>
    <w:rsid w:val="00D46FFB"/>
    <w:rsid w:val="00D5375F"/>
    <w:rsid w:val="00D553C1"/>
    <w:rsid w:val="00D56AB8"/>
    <w:rsid w:val="00D57330"/>
    <w:rsid w:val="00D64B3A"/>
    <w:rsid w:val="00D65802"/>
    <w:rsid w:val="00D6673B"/>
    <w:rsid w:val="00D668CA"/>
    <w:rsid w:val="00D75D05"/>
    <w:rsid w:val="00D85CFF"/>
    <w:rsid w:val="00D865D3"/>
    <w:rsid w:val="00D926D3"/>
    <w:rsid w:val="00D94674"/>
    <w:rsid w:val="00DA3AB0"/>
    <w:rsid w:val="00DA3E09"/>
    <w:rsid w:val="00DA556B"/>
    <w:rsid w:val="00DA5702"/>
    <w:rsid w:val="00DB4420"/>
    <w:rsid w:val="00DB74B5"/>
    <w:rsid w:val="00DB7AA3"/>
    <w:rsid w:val="00DB7FF2"/>
    <w:rsid w:val="00DD05F2"/>
    <w:rsid w:val="00DD2A20"/>
    <w:rsid w:val="00DD2C32"/>
    <w:rsid w:val="00DD30F7"/>
    <w:rsid w:val="00DD4E61"/>
    <w:rsid w:val="00DD6E32"/>
    <w:rsid w:val="00DE42C0"/>
    <w:rsid w:val="00DE70E6"/>
    <w:rsid w:val="00DE7E0F"/>
    <w:rsid w:val="00DF6045"/>
    <w:rsid w:val="00DF61D4"/>
    <w:rsid w:val="00E056CD"/>
    <w:rsid w:val="00E06C7B"/>
    <w:rsid w:val="00E10809"/>
    <w:rsid w:val="00E20992"/>
    <w:rsid w:val="00E20B87"/>
    <w:rsid w:val="00E30BBB"/>
    <w:rsid w:val="00E30BD6"/>
    <w:rsid w:val="00E32532"/>
    <w:rsid w:val="00E54C66"/>
    <w:rsid w:val="00E55649"/>
    <w:rsid w:val="00E623A4"/>
    <w:rsid w:val="00E631A7"/>
    <w:rsid w:val="00E711E9"/>
    <w:rsid w:val="00E71838"/>
    <w:rsid w:val="00E718DD"/>
    <w:rsid w:val="00E74056"/>
    <w:rsid w:val="00E749B8"/>
    <w:rsid w:val="00E76AFC"/>
    <w:rsid w:val="00E9139D"/>
    <w:rsid w:val="00EA3183"/>
    <w:rsid w:val="00EA5FF5"/>
    <w:rsid w:val="00EB11E0"/>
    <w:rsid w:val="00EB6B26"/>
    <w:rsid w:val="00EC071D"/>
    <w:rsid w:val="00EC0E23"/>
    <w:rsid w:val="00EC5421"/>
    <w:rsid w:val="00ED1452"/>
    <w:rsid w:val="00ED3785"/>
    <w:rsid w:val="00ED42E8"/>
    <w:rsid w:val="00ED5328"/>
    <w:rsid w:val="00ED736F"/>
    <w:rsid w:val="00EF386C"/>
    <w:rsid w:val="00EF63E8"/>
    <w:rsid w:val="00F0159D"/>
    <w:rsid w:val="00F03408"/>
    <w:rsid w:val="00F072DF"/>
    <w:rsid w:val="00F12B69"/>
    <w:rsid w:val="00F153B6"/>
    <w:rsid w:val="00F223BE"/>
    <w:rsid w:val="00F22437"/>
    <w:rsid w:val="00F22544"/>
    <w:rsid w:val="00F235F0"/>
    <w:rsid w:val="00F248FE"/>
    <w:rsid w:val="00F25B5D"/>
    <w:rsid w:val="00F3057B"/>
    <w:rsid w:val="00F32CBD"/>
    <w:rsid w:val="00F357EB"/>
    <w:rsid w:val="00F40AF1"/>
    <w:rsid w:val="00F475D9"/>
    <w:rsid w:val="00F47949"/>
    <w:rsid w:val="00F47F37"/>
    <w:rsid w:val="00F50C37"/>
    <w:rsid w:val="00F53003"/>
    <w:rsid w:val="00F62F6D"/>
    <w:rsid w:val="00F63ED4"/>
    <w:rsid w:val="00F67B3F"/>
    <w:rsid w:val="00F7078A"/>
    <w:rsid w:val="00F7153B"/>
    <w:rsid w:val="00F75986"/>
    <w:rsid w:val="00F77C5F"/>
    <w:rsid w:val="00F8307C"/>
    <w:rsid w:val="00F84422"/>
    <w:rsid w:val="00F852DA"/>
    <w:rsid w:val="00F85742"/>
    <w:rsid w:val="00F90DF1"/>
    <w:rsid w:val="00FA0D78"/>
    <w:rsid w:val="00FA1ADA"/>
    <w:rsid w:val="00FA38C2"/>
    <w:rsid w:val="00FA6E28"/>
    <w:rsid w:val="00FA7E7B"/>
    <w:rsid w:val="00FB0A47"/>
    <w:rsid w:val="00FC0A03"/>
    <w:rsid w:val="00FC0B70"/>
    <w:rsid w:val="00FC31B2"/>
    <w:rsid w:val="00FC4C93"/>
    <w:rsid w:val="00FD2582"/>
    <w:rsid w:val="00FD2DEE"/>
    <w:rsid w:val="00FD6E53"/>
    <w:rsid w:val="00FF7714"/>
    <w:rsid w:val="00FF7861"/>
    <w:rsid w:val="00FF7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4BA"/>
    <w:pPr>
      <w:spacing w:after="160"/>
    </w:pPr>
    <w:rPr>
      <w:rFonts w:ascii="Arial" w:hAnsi="Arial"/>
      <w:sz w:val="22"/>
      <w:szCs w:val="24"/>
    </w:rPr>
  </w:style>
  <w:style w:type="paragraph" w:styleId="Heading1">
    <w:name w:val="heading 1"/>
    <w:basedOn w:val="Normal"/>
    <w:next w:val="Normal"/>
    <w:qFormat/>
    <w:rsid w:val="007B4290"/>
    <w:pPr>
      <w:keepNext/>
      <w:outlineLvl w:val="0"/>
    </w:pPr>
    <w:rPr>
      <w:rFonts w:ascii="Arial Bold" w:hAnsi="Arial Bold"/>
      <w:b/>
      <w:sz w:val="28"/>
      <w:szCs w:val="28"/>
    </w:rPr>
  </w:style>
  <w:style w:type="paragraph" w:styleId="Heading2">
    <w:name w:val="heading 2"/>
    <w:basedOn w:val="Normal"/>
    <w:next w:val="Normal"/>
    <w:qFormat/>
    <w:rsid w:val="007B4290"/>
    <w:pPr>
      <w:keepLines/>
      <w:spacing w:after="320"/>
      <w:outlineLvl w:val="1"/>
    </w:pPr>
    <w:rPr>
      <w:b/>
      <w:sz w:val="26"/>
    </w:rPr>
  </w:style>
  <w:style w:type="paragraph" w:styleId="Heading3">
    <w:name w:val="heading 3"/>
    <w:basedOn w:val="Normal"/>
    <w:next w:val="Normal"/>
    <w:qFormat/>
    <w:rsid w:val="007B4290"/>
    <w:pPr>
      <w:keepLines/>
      <w:spacing w:before="60" w:after="120"/>
      <w:outlineLvl w:val="2"/>
    </w:pPr>
    <w:rPr>
      <w:b/>
    </w:rPr>
  </w:style>
  <w:style w:type="paragraph" w:styleId="Heading4">
    <w:name w:val="heading 4"/>
    <w:basedOn w:val="Normal"/>
    <w:next w:val="Normal"/>
    <w:qFormat/>
    <w:rsid w:val="007B4290"/>
    <w:pPr>
      <w:keepNext/>
      <w:spacing w:before="60" w:after="120"/>
      <w:outlineLvl w:val="3"/>
    </w:pPr>
    <w:rPr>
      <w:b/>
    </w:rPr>
  </w:style>
  <w:style w:type="paragraph" w:styleId="Heading5">
    <w:name w:val="heading 5"/>
    <w:basedOn w:val="Normal"/>
    <w:next w:val="Normal"/>
    <w:qFormat/>
    <w:rsid w:val="007B4290"/>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7B4290"/>
    <w:pPr>
      <w:keepNext/>
      <w:spacing w:before="60"/>
      <w:outlineLvl w:val="5"/>
    </w:pPr>
    <w:rPr>
      <w:rFonts w:ascii="Arial Bold" w:hAnsi="Arial Bold"/>
      <w:b/>
      <w:u w:val="single"/>
    </w:rPr>
  </w:style>
  <w:style w:type="paragraph" w:styleId="Heading7">
    <w:name w:val="heading 7"/>
    <w:basedOn w:val="Normal"/>
    <w:next w:val="Normal"/>
    <w:qFormat/>
    <w:rsid w:val="007B4290"/>
    <w:pPr>
      <w:keepNext/>
      <w:spacing w:before="60" w:after="320"/>
      <w:outlineLvl w:val="6"/>
    </w:pPr>
    <w:rPr>
      <w:rFonts w:ascii="Arial Bold" w:hAnsi="Arial Bold"/>
      <w:b/>
      <w:i/>
      <w:sz w:val="26"/>
      <w:szCs w:val="26"/>
    </w:rPr>
  </w:style>
  <w:style w:type="paragraph" w:styleId="Heading8">
    <w:name w:val="heading 8"/>
    <w:basedOn w:val="Normal"/>
    <w:next w:val="Normal"/>
    <w:qFormat/>
    <w:rsid w:val="007B4290"/>
    <w:pPr>
      <w:keepNext/>
      <w:spacing w:before="60"/>
      <w:outlineLvl w:val="7"/>
    </w:pPr>
    <w:rPr>
      <w:rFonts w:ascii="Arial Bold" w:hAnsi="Arial Bold"/>
      <w:b/>
      <w:i/>
    </w:rPr>
  </w:style>
  <w:style w:type="paragraph" w:styleId="Heading9">
    <w:name w:val="heading 9"/>
    <w:basedOn w:val="Normal"/>
    <w:next w:val="Normal"/>
    <w:qFormat/>
    <w:rsid w:val="007B4290"/>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7B4290"/>
    <w:pPr>
      <w:spacing w:before="120" w:after="160"/>
      <w:jc w:val="center"/>
    </w:pPr>
    <w:rPr>
      <w:rFonts w:ascii="Arial" w:hAnsi="Arial"/>
      <w:b/>
      <w:sz w:val="28"/>
      <w:szCs w:val="28"/>
    </w:rPr>
  </w:style>
  <w:style w:type="paragraph" w:customStyle="1" w:styleId="CMHeading12">
    <w:name w:val="CMHeading12"/>
    <w:basedOn w:val="Normal"/>
    <w:next w:val="Normal"/>
    <w:rsid w:val="007B4290"/>
    <w:rPr>
      <w:b/>
    </w:rPr>
  </w:style>
  <w:style w:type="paragraph" w:customStyle="1" w:styleId="CMHeading13">
    <w:name w:val="CMHeading13"/>
    <w:basedOn w:val="Normal"/>
    <w:rsid w:val="007B4290"/>
    <w:rPr>
      <w:rFonts w:ascii="Arial Bold" w:hAnsi="Arial Bold"/>
      <w:b/>
      <w:sz w:val="26"/>
      <w:szCs w:val="26"/>
    </w:rPr>
  </w:style>
  <w:style w:type="paragraph" w:customStyle="1" w:styleId="CMIndexHeading12">
    <w:name w:val="CMIndexHeading12"/>
    <w:basedOn w:val="CMHeading12"/>
    <w:rsid w:val="007B4290"/>
    <w:pPr>
      <w:tabs>
        <w:tab w:val="left" w:pos="1701"/>
      </w:tabs>
      <w:ind w:left="1701" w:hanging="1701"/>
    </w:pPr>
    <w:rPr>
      <w:szCs w:val="20"/>
    </w:rPr>
  </w:style>
  <w:style w:type="paragraph" w:customStyle="1" w:styleId="CMMHeading11">
    <w:name w:val="CMMHeading11"/>
    <w:basedOn w:val="Normal"/>
    <w:next w:val="Normal"/>
    <w:rsid w:val="007B4290"/>
    <w:pPr>
      <w:spacing w:before="60"/>
    </w:pPr>
    <w:rPr>
      <w:rFonts w:ascii="Arial Bold" w:hAnsi="Arial Bold"/>
      <w:b/>
      <w:szCs w:val="22"/>
    </w:rPr>
  </w:style>
  <w:style w:type="paragraph" w:customStyle="1" w:styleId="CMMHeading12">
    <w:name w:val="CMMHeading12"/>
    <w:basedOn w:val="Normal"/>
    <w:next w:val="Normal"/>
    <w:rsid w:val="007B4290"/>
    <w:pPr>
      <w:spacing w:before="60"/>
    </w:pPr>
    <w:rPr>
      <w:b/>
    </w:rPr>
  </w:style>
  <w:style w:type="paragraph" w:customStyle="1" w:styleId="CMOrdHeading13">
    <w:name w:val="CMOrdHeading13"/>
    <w:basedOn w:val="Normal"/>
    <w:next w:val="Normal"/>
    <w:rsid w:val="007B4290"/>
    <w:pPr>
      <w:spacing w:before="60"/>
    </w:pPr>
    <w:rPr>
      <w:rFonts w:ascii="Arial Bold" w:hAnsi="Arial Bold"/>
      <w:b/>
      <w:sz w:val="26"/>
      <w:szCs w:val="26"/>
    </w:rPr>
  </w:style>
  <w:style w:type="paragraph" w:customStyle="1" w:styleId="CMRHeading11B8">
    <w:name w:val="CMRHeading11B8"/>
    <w:basedOn w:val="Normal"/>
    <w:next w:val="Normal"/>
    <w:rsid w:val="007B4290"/>
    <w:pPr>
      <w:spacing w:before="160"/>
    </w:pPr>
    <w:rPr>
      <w:b/>
      <w:szCs w:val="20"/>
    </w:rPr>
  </w:style>
  <w:style w:type="paragraph" w:customStyle="1" w:styleId="CMRHeading11I">
    <w:name w:val="CMRHeading11I"/>
    <w:basedOn w:val="CMRHeading11B8"/>
    <w:rsid w:val="007B4290"/>
    <w:pPr>
      <w:spacing w:before="0"/>
    </w:pPr>
    <w:rPr>
      <w:rFonts w:ascii="Arial Bold" w:hAnsi="Arial Bold"/>
      <w:i/>
      <w:szCs w:val="22"/>
    </w:rPr>
  </w:style>
  <w:style w:type="paragraph" w:customStyle="1" w:styleId="CMTextNoS">
    <w:name w:val="CMTextNoS"/>
    <w:basedOn w:val="Normal"/>
    <w:rsid w:val="007B4290"/>
    <w:rPr>
      <w:szCs w:val="20"/>
    </w:rPr>
  </w:style>
  <w:style w:type="paragraph" w:customStyle="1" w:styleId="CMTextR">
    <w:name w:val="CMTextR"/>
    <w:basedOn w:val="Normal"/>
    <w:rsid w:val="007B4290"/>
    <w:pPr>
      <w:jc w:val="right"/>
    </w:pPr>
    <w:rPr>
      <w:szCs w:val="20"/>
    </w:rPr>
  </w:style>
  <w:style w:type="paragraph" w:styleId="Date">
    <w:name w:val="Date"/>
    <w:basedOn w:val="Normal"/>
    <w:next w:val="Normal"/>
    <w:rsid w:val="007B4290"/>
    <w:pPr>
      <w:spacing w:after="480"/>
    </w:pPr>
  </w:style>
  <w:style w:type="paragraph" w:customStyle="1" w:styleId="Dear">
    <w:name w:val="Dear"/>
    <w:next w:val="Normal"/>
    <w:rsid w:val="007B4290"/>
    <w:pPr>
      <w:spacing w:before="320" w:after="160"/>
    </w:pPr>
    <w:rPr>
      <w:rFonts w:ascii="Arial" w:hAnsi="Arial"/>
      <w:sz w:val="22"/>
    </w:rPr>
  </w:style>
  <w:style w:type="paragraph" w:styleId="Footer">
    <w:name w:val="footer"/>
    <w:basedOn w:val="Normal"/>
    <w:next w:val="Normal"/>
    <w:rsid w:val="007B4290"/>
    <w:pPr>
      <w:spacing w:before="60" w:after="120"/>
    </w:pPr>
    <w:rPr>
      <w:b/>
      <w:i/>
      <w:sz w:val="18"/>
    </w:rPr>
  </w:style>
  <w:style w:type="paragraph" w:customStyle="1" w:styleId="FooterEl">
    <w:name w:val="FooterEl"/>
    <w:basedOn w:val="Footer"/>
    <w:rsid w:val="007B4290"/>
    <w:pPr>
      <w:spacing w:before="20" w:after="0"/>
      <w:jc w:val="center"/>
    </w:pPr>
    <w:rPr>
      <w:b w:val="0"/>
      <w:i w:val="0"/>
      <w:szCs w:val="22"/>
    </w:rPr>
  </w:style>
  <w:style w:type="paragraph" w:customStyle="1" w:styleId="FooterLMCC">
    <w:name w:val="FooterLMCC"/>
    <w:basedOn w:val="Footer"/>
    <w:next w:val="Footer"/>
    <w:rsid w:val="007B4290"/>
    <w:pPr>
      <w:spacing w:before="0" w:after="0"/>
    </w:pPr>
    <w:rPr>
      <w:b w:val="0"/>
      <w:i w:val="0"/>
      <w:sz w:val="16"/>
      <w:szCs w:val="20"/>
    </w:rPr>
  </w:style>
  <w:style w:type="paragraph" w:customStyle="1" w:styleId="GMFooter">
    <w:name w:val="GMFooter"/>
    <w:basedOn w:val="Normal"/>
    <w:rsid w:val="007B4290"/>
    <w:pPr>
      <w:spacing w:after="60"/>
    </w:pPr>
    <w:rPr>
      <w:rFonts w:ascii="Arial Bold" w:hAnsi="Arial Bold"/>
      <w:b/>
      <w:i/>
      <w:noProof/>
      <w:sz w:val="16"/>
      <w:szCs w:val="16"/>
    </w:rPr>
  </w:style>
  <w:style w:type="paragraph" w:styleId="Header">
    <w:name w:val="header"/>
    <w:rsid w:val="007B4290"/>
    <w:pPr>
      <w:spacing w:after="160"/>
    </w:pPr>
    <w:rPr>
      <w:rFonts w:ascii="Arial" w:hAnsi="Arial"/>
      <w:sz w:val="22"/>
    </w:rPr>
  </w:style>
  <w:style w:type="paragraph" w:customStyle="1" w:styleId="HeadingMain">
    <w:name w:val="Heading Main"/>
    <w:next w:val="Normal"/>
    <w:rsid w:val="007B4290"/>
    <w:pPr>
      <w:spacing w:before="120" w:after="160"/>
      <w:jc w:val="center"/>
    </w:pPr>
    <w:rPr>
      <w:rFonts w:ascii="Arial" w:hAnsi="Arial"/>
      <w:b/>
      <w:i/>
      <w:sz w:val="28"/>
    </w:rPr>
  </w:style>
  <w:style w:type="paragraph" w:customStyle="1" w:styleId="LMCCFont11">
    <w:name w:val="LMCCFont11"/>
    <w:basedOn w:val="Normal"/>
    <w:rsid w:val="007B4290"/>
    <w:pPr>
      <w:spacing w:after="60"/>
    </w:pPr>
    <w:rPr>
      <w:rFonts w:cs="Arial"/>
    </w:rPr>
  </w:style>
  <w:style w:type="paragraph" w:customStyle="1" w:styleId="LMCCFont11P3">
    <w:name w:val="LMCCFont11P3"/>
    <w:basedOn w:val="Normal"/>
    <w:next w:val="Normal"/>
    <w:rsid w:val="007B4290"/>
    <w:pPr>
      <w:spacing w:after="60"/>
    </w:pPr>
    <w:rPr>
      <w:rFonts w:cs="Arial"/>
      <w:szCs w:val="22"/>
    </w:rPr>
  </w:style>
  <w:style w:type="paragraph" w:customStyle="1" w:styleId="LMCCHeader">
    <w:name w:val="LMCCHeader"/>
    <w:basedOn w:val="Normal"/>
    <w:rsid w:val="007B4290"/>
    <w:pPr>
      <w:spacing w:after="60"/>
    </w:pPr>
    <w:rPr>
      <w:sz w:val="20"/>
    </w:rPr>
  </w:style>
  <w:style w:type="paragraph" w:customStyle="1" w:styleId="NameA">
    <w:name w:val="NameA"/>
    <w:basedOn w:val="Normal"/>
    <w:next w:val="Normal"/>
    <w:rsid w:val="007B4290"/>
    <w:pPr>
      <w:spacing w:after="0"/>
    </w:pPr>
  </w:style>
  <w:style w:type="paragraph" w:customStyle="1" w:styleId="NoHeading1">
    <w:name w:val="No Heading 1"/>
    <w:basedOn w:val="Heading1"/>
    <w:next w:val="Normal"/>
    <w:rsid w:val="007B4290"/>
    <w:pPr>
      <w:numPr>
        <w:numId w:val="4"/>
      </w:numPr>
      <w:spacing w:before="120" w:after="240"/>
    </w:pPr>
  </w:style>
  <w:style w:type="paragraph" w:customStyle="1" w:styleId="NoHeading2">
    <w:name w:val="No Heading 2"/>
    <w:basedOn w:val="Heading2"/>
    <w:next w:val="Normal"/>
    <w:rsid w:val="007B4290"/>
    <w:pPr>
      <w:numPr>
        <w:ilvl w:val="1"/>
        <w:numId w:val="4"/>
      </w:numPr>
    </w:pPr>
    <w:rPr>
      <w:szCs w:val="20"/>
    </w:rPr>
  </w:style>
  <w:style w:type="paragraph" w:customStyle="1" w:styleId="NoHeading3">
    <w:name w:val="No Heading 3"/>
    <w:basedOn w:val="Heading3"/>
    <w:next w:val="Normal"/>
    <w:rsid w:val="007B4290"/>
    <w:pPr>
      <w:numPr>
        <w:ilvl w:val="2"/>
        <w:numId w:val="4"/>
      </w:numPr>
    </w:pPr>
  </w:style>
  <w:style w:type="paragraph" w:customStyle="1" w:styleId="NoHeading4">
    <w:name w:val="No Heading 4"/>
    <w:basedOn w:val="Heading4"/>
    <w:next w:val="Normal"/>
    <w:rsid w:val="007B4290"/>
    <w:pPr>
      <w:numPr>
        <w:ilvl w:val="3"/>
        <w:numId w:val="4"/>
      </w:numPr>
    </w:pPr>
    <w:rPr>
      <w:szCs w:val="20"/>
    </w:rPr>
  </w:style>
  <w:style w:type="paragraph" w:styleId="NormalIndent">
    <w:name w:val="Normal Indent"/>
    <w:rsid w:val="007B4290"/>
    <w:pPr>
      <w:spacing w:after="160"/>
      <w:ind w:left="567"/>
    </w:pPr>
    <w:rPr>
      <w:rFonts w:ascii="Arial" w:hAnsi="Arial"/>
      <w:sz w:val="22"/>
    </w:rPr>
  </w:style>
  <w:style w:type="paragraph" w:customStyle="1" w:styleId="NormalItalic">
    <w:name w:val="Normal Italic"/>
    <w:basedOn w:val="Normal"/>
    <w:next w:val="Normal"/>
    <w:rsid w:val="007B4290"/>
    <w:rPr>
      <w:i/>
      <w:szCs w:val="22"/>
    </w:rPr>
  </w:style>
  <w:style w:type="paragraph" w:customStyle="1" w:styleId="Pathway10">
    <w:name w:val="Pathway10"/>
    <w:basedOn w:val="Normal"/>
    <w:rsid w:val="007B4290"/>
    <w:pPr>
      <w:spacing w:after="60"/>
    </w:pPr>
    <w:rPr>
      <w:rFonts w:cs="Arial"/>
      <w:sz w:val="20"/>
      <w:szCs w:val="20"/>
    </w:rPr>
  </w:style>
  <w:style w:type="paragraph" w:customStyle="1" w:styleId="Pathway10B">
    <w:name w:val="Pathway10B"/>
    <w:basedOn w:val="Pathway10"/>
    <w:rsid w:val="007B4290"/>
    <w:rPr>
      <w:b/>
    </w:rPr>
  </w:style>
  <w:style w:type="paragraph" w:customStyle="1" w:styleId="PathwayB">
    <w:name w:val="PathwayB"/>
    <w:basedOn w:val="Normal"/>
    <w:rsid w:val="007B4290"/>
    <w:rPr>
      <w:rFonts w:cs="Arial"/>
      <w:b/>
      <w:szCs w:val="22"/>
    </w:rPr>
  </w:style>
  <w:style w:type="paragraph" w:customStyle="1" w:styleId="PathwayConda">
    <w:name w:val="PathwayConda"/>
    <w:basedOn w:val="Normal"/>
    <w:rsid w:val="007B4290"/>
    <w:pPr>
      <w:numPr>
        <w:ilvl w:val="1"/>
        <w:numId w:val="5"/>
      </w:numPr>
    </w:pPr>
    <w:rPr>
      <w:rFonts w:ascii="Arial Bold" w:hAnsi="Arial Bold"/>
      <w:b/>
      <w:szCs w:val="22"/>
    </w:rPr>
  </w:style>
  <w:style w:type="paragraph" w:customStyle="1" w:styleId="PathwayCondNo">
    <w:name w:val="PathwayCondNo"/>
    <w:basedOn w:val="Normal"/>
    <w:next w:val="Normal"/>
    <w:rsid w:val="007B4290"/>
    <w:pPr>
      <w:numPr>
        <w:numId w:val="6"/>
      </w:numPr>
    </w:pPr>
    <w:rPr>
      <w:rFonts w:cs="Arial"/>
      <w:b/>
      <w:szCs w:val="22"/>
    </w:rPr>
  </w:style>
  <w:style w:type="paragraph" w:customStyle="1" w:styleId="PathwayCondNo1">
    <w:name w:val="PathwayCondNo1"/>
    <w:basedOn w:val="PathwayCondNo"/>
    <w:next w:val="Normal"/>
    <w:rsid w:val="007B4290"/>
    <w:pPr>
      <w:numPr>
        <w:numId w:val="7"/>
      </w:numPr>
    </w:pPr>
    <w:rPr>
      <w:b w:val="0"/>
    </w:rPr>
  </w:style>
  <w:style w:type="paragraph" w:customStyle="1" w:styleId="PathwayH1">
    <w:name w:val="PathwayH1"/>
    <w:basedOn w:val="Normal"/>
    <w:next w:val="Normal"/>
    <w:rsid w:val="007B4290"/>
    <w:pPr>
      <w:spacing w:before="120"/>
      <w:jc w:val="center"/>
    </w:pPr>
    <w:rPr>
      <w:rFonts w:cs="Arial"/>
      <w:b/>
      <w:szCs w:val="20"/>
    </w:rPr>
  </w:style>
  <w:style w:type="paragraph" w:customStyle="1" w:styleId="PathwayH2">
    <w:name w:val="PathwayH2"/>
    <w:basedOn w:val="Normal"/>
    <w:next w:val="Normal"/>
    <w:rsid w:val="007B4290"/>
    <w:pPr>
      <w:spacing w:before="60" w:after="120"/>
      <w:jc w:val="center"/>
    </w:pPr>
    <w:rPr>
      <w:rFonts w:cs="Arial"/>
      <w:b/>
      <w:szCs w:val="20"/>
    </w:rPr>
  </w:style>
  <w:style w:type="paragraph" w:customStyle="1" w:styleId="PathwayH3">
    <w:name w:val="PathwayH3"/>
    <w:basedOn w:val="Normal"/>
    <w:next w:val="Normal"/>
    <w:rsid w:val="007B4290"/>
    <w:pPr>
      <w:spacing w:before="60" w:after="240"/>
    </w:pPr>
    <w:rPr>
      <w:rFonts w:cs="Arial"/>
      <w:b/>
      <w:sz w:val="24"/>
    </w:rPr>
  </w:style>
  <w:style w:type="paragraph" w:customStyle="1" w:styleId="PathwayHeadingC">
    <w:name w:val="PathwayHeadingC"/>
    <w:basedOn w:val="Normal"/>
    <w:next w:val="Normal"/>
    <w:rsid w:val="007B4290"/>
    <w:pPr>
      <w:spacing w:after="60"/>
      <w:jc w:val="center"/>
    </w:pPr>
    <w:rPr>
      <w:rFonts w:cs="Arial"/>
      <w:b/>
      <w:sz w:val="32"/>
      <w:szCs w:val="32"/>
    </w:rPr>
  </w:style>
  <w:style w:type="paragraph" w:customStyle="1" w:styleId="PathwaySH1">
    <w:name w:val="PathwaySH1"/>
    <w:basedOn w:val="Normal"/>
    <w:next w:val="Normal"/>
    <w:rsid w:val="007B4290"/>
    <w:pPr>
      <w:spacing w:before="240" w:after="60"/>
    </w:pPr>
    <w:rPr>
      <w:rFonts w:cs="Arial"/>
      <w:b/>
      <w:szCs w:val="22"/>
    </w:rPr>
  </w:style>
  <w:style w:type="paragraph" w:customStyle="1" w:styleId="PathwaySH2">
    <w:name w:val="PathwaySH2"/>
    <w:basedOn w:val="Normal"/>
    <w:next w:val="Normal"/>
    <w:rsid w:val="007B4290"/>
    <w:pPr>
      <w:spacing w:after="240"/>
    </w:pPr>
    <w:rPr>
      <w:rFonts w:cs="Arial"/>
      <w:b/>
      <w:szCs w:val="22"/>
    </w:rPr>
  </w:style>
  <w:style w:type="paragraph" w:customStyle="1" w:styleId="PathwaySH3">
    <w:name w:val="PathwaySH3"/>
    <w:basedOn w:val="Normal"/>
    <w:next w:val="Normal"/>
    <w:rsid w:val="007B4290"/>
    <w:pPr>
      <w:spacing w:before="60" w:after="60"/>
    </w:pPr>
    <w:rPr>
      <w:rFonts w:cs="Arial"/>
      <w:b/>
      <w:szCs w:val="22"/>
    </w:rPr>
  </w:style>
  <w:style w:type="paragraph" w:customStyle="1" w:styleId="PathwayZonea">
    <w:name w:val="PathwayZonea"/>
    <w:basedOn w:val="Normal"/>
    <w:rsid w:val="007B4290"/>
    <w:pPr>
      <w:numPr>
        <w:numId w:val="8"/>
      </w:numPr>
    </w:pPr>
    <w:rPr>
      <w:rFonts w:cs="Arial"/>
      <w:szCs w:val="22"/>
    </w:rPr>
  </w:style>
  <w:style w:type="paragraph" w:customStyle="1" w:styleId="Re">
    <w:name w:val="Re"/>
    <w:next w:val="Normal"/>
    <w:rsid w:val="007B4290"/>
    <w:pPr>
      <w:spacing w:before="320" w:after="320"/>
    </w:pPr>
    <w:rPr>
      <w:rFonts w:ascii="Arial" w:hAnsi="Arial"/>
      <w:b/>
      <w:sz w:val="22"/>
      <w:szCs w:val="22"/>
    </w:rPr>
  </w:style>
  <w:style w:type="paragraph" w:customStyle="1" w:styleId="LMCCTextF10Pts3">
    <w:name w:val="LMCCTextF10Pts3"/>
    <w:basedOn w:val="Normal"/>
    <w:next w:val="Normal"/>
    <w:link w:val="LMCCTextF10Pts3Char"/>
    <w:rsid w:val="00F85742"/>
    <w:pPr>
      <w:spacing w:after="60"/>
    </w:pPr>
    <w:rPr>
      <w:rFonts w:cs="Arial"/>
      <w:sz w:val="20"/>
      <w:szCs w:val="20"/>
    </w:rPr>
  </w:style>
  <w:style w:type="paragraph" w:styleId="Signature">
    <w:name w:val="Signature"/>
    <w:next w:val="Normal"/>
    <w:rsid w:val="007B4290"/>
    <w:pPr>
      <w:spacing w:before="1000"/>
    </w:pPr>
    <w:rPr>
      <w:rFonts w:ascii="Arial" w:hAnsi="Arial"/>
      <w:noProof/>
      <w:sz w:val="22"/>
    </w:rPr>
  </w:style>
  <w:style w:type="paragraph" w:customStyle="1" w:styleId="SignatureB">
    <w:name w:val="SignatureB"/>
    <w:basedOn w:val="Signature"/>
    <w:next w:val="Normal"/>
    <w:rsid w:val="007B4290"/>
    <w:pPr>
      <w:spacing w:before="0"/>
    </w:pPr>
    <w:rPr>
      <w:b/>
      <w:bCs/>
    </w:rPr>
  </w:style>
  <w:style w:type="paragraph" w:customStyle="1" w:styleId="TenderText">
    <w:name w:val="Tender Text"/>
    <w:basedOn w:val="Normal"/>
    <w:rsid w:val="007B4290"/>
    <w:pPr>
      <w:tabs>
        <w:tab w:val="left" w:pos="426"/>
      </w:tabs>
      <w:spacing w:after="60"/>
      <w:jc w:val="both"/>
    </w:pPr>
    <w:rPr>
      <w:rFonts w:ascii="Tahoma" w:hAnsi="Tahoma"/>
      <w:sz w:val="18"/>
      <w:szCs w:val="20"/>
    </w:rPr>
  </w:style>
  <w:style w:type="paragraph" w:styleId="TOAHeading">
    <w:name w:val="toa heading"/>
    <w:basedOn w:val="Normal"/>
    <w:next w:val="Normal"/>
    <w:semiHidden/>
    <w:rsid w:val="007B4290"/>
    <w:rPr>
      <w:b/>
      <w:sz w:val="24"/>
    </w:rPr>
  </w:style>
  <w:style w:type="paragraph" w:styleId="TOC2">
    <w:name w:val="toc 2"/>
    <w:basedOn w:val="Normal"/>
    <w:next w:val="Normal"/>
    <w:semiHidden/>
    <w:rsid w:val="007B4290"/>
    <w:pPr>
      <w:tabs>
        <w:tab w:val="right" w:leader="dot" w:pos="8778"/>
      </w:tabs>
      <w:spacing w:after="0"/>
      <w:ind w:left="1304" w:hanging="1304"/>
    </w:pPr>
    <w:rPr>
      <w:sz w:val="20"/>
      <w:szCs w:val="20"/>
    </w:rPr>
  </w:style>
  <w:style w:type="table" w:styleId="TableGrid">
    <w:name w:val="Table Grid"/>
    <w:basedOn w:val="TableNormal"/>
    <w:rsid w:val="00B50844"/>
    <w:pPr>
      <w:spacing w:after="160"/>
    </w:pPr>
    <w:rPr>
      <w:rFonts w:ascii="Arial" w:hAnsi="Arial"/>
      <w:sz w:val="22"/>
      <w:szCs w:val="22"/>
    </w:rPr>
    <w:tblPr>
      <w:tblInd w:w="0" w:type="dxa"/>
      <w:tblCellMar>
        <w:top w:w="0" w:type="dxa"/>
        <w:left w:w="108" w:type="dxa"/>
        <w:bottom w:w="0" w:type="dxa"/>
        <w:right w:w="108" w:type="dxa"/>
      </w:tblCellMar>
    </w:tblPr>
  </w:style>
  <w:style w:type="paragraph" w:styleId="Caption">
    <w:name w:val="caption"/>
    <w:basedOn w:val="Normal"/>
    <w:next w:val="Normal"/>
    <w:qFormat/>
    <w:rsid w:val="00B50844"/>
    <w:rPr>
      <w:b/>
      <w:bCs/>
      <w:sz w:val="20"/>
      <w:szCs w:val="20"/>
    </w:rPr>
  </w:style>
  <w:style w:type="character" w:styleId="Hyperlink">
    <w:name w:val="Hyperlink"/>
    <w:basedOn w:val="DefaultParagraphFont"/>
    <w:rsid w:val="00B50844"/>
    <w:rPr>
      <w:color w:val="0000FF"/>
      <w:u w:val="single"/>
    </w:rPr>
  </w:style>
  <w:style w:type="paragraph" w:styleId="TableofFigures">
    <w:name w:val="table of figures"/>
    <w:basedOn w:val="Normal"/>
    <w:next w:val="Normal"/>
    <w:semiHidden/>
    <w:rsid w:val="00B50844"/>
  </w:style>
  <w:style w:type="character" w:styleId="PageNumber">
    <w:name w:val="page number"/>
    <w:basedOn w:val="DefaultParagraphFont"/>
    <w:rsid w:val="00B50844"/>
  </w:style>
  <w:style w:type="character" w:styleId="CommentReference">
    <w:name w:val="annotation reference"/>
    <w:basedOn w:val="DefaultParagraphFont"/>
    <w:rsid w:val="00B50844"/>
    <w:rPr>
      <w:sz w:val="16"/>
      <w:szCs w:val="16"/>
    </w:rPr>
  </w:style>
  <w:style w:type="paragraph" w:styleId="CommentText">
    <w:name w:val="annotation text"/>
    <w:basedOn w:val="Normal"/>
    <w:link w:val="CommentTextChar"/>
    <w:rsid w:val="00B50844"/>
    <w:rPr>
      <w:sz w:val="20"/>
      <w:szCs w:val="20"/>
    </w:rPr>
  </w:style>
  <w:style w:type="paragraph" w:styleId="BalloonText">
    <w:name w:val="Balloon Text"/>
    <w:basedOn w:val="Normal"/>
    <w:semiHidden/>
    <w:rsid w:val="00B50844"/>
    <w:rPr>
      <w:rFonts w:ascii="Tahoma" w:hAnsi="Tahoma" w:cs="Tahoma"/>
      <w:sz w:val="16"/>
      <w:szCs w:val="16"/>
    </w:rPr>
  </w:style>
  <w:style w:type="paragraph" w:styleId="CommentSubject">
    <w:name w:val="annotation subject"/>
    <w:basedOn w:val="CommentText"/>
    <w:next w:val="CommentText"/>
    <w:semiHidden/>
    <w:rsid w:val="00475E1D"/>
    <w:rPr>
      <w:b/>
      <w:bCs/>
    </w:rPr>
  </w:style>
  <w:style w:type="character" w:styleId="Strong">
    <w:name w:val="Strong"/>
    <w:basedOn w:val="DefaultParagraphFont"/>
    <w:qFormat/>
    <w:rsid w:val="003C5D8B"/>
    <w:rPr>
      <w:b/>
      <w:bCs/>
    </w:rPr>
  </w:style>
  <w:style w:type="character" w:styleId="FollowedHyperlink">
    <w:name w:val="FollowedHyperlink"/>
    <w:basedOn w:val="DefaultParagraphFont"/>
    <w:rsid w:val="0083282F"/>
    <w:rPr>
      <w:color w:val="800080"/>
      <w:u w:val="single"/>
    </w:rPr>
  </w:style>
  <w:style w:type="paragraph" w:customStyle="1" w:styleId="HelpText">
    <w:name w:val="Help Text"/>
    <w:basedOn w:val="Normal"/>
    <w:rsid w:val="00E10809"/>
    <w:pPr>
      <w:spacing w:before="60" w:after="60"/>
    </w:pPr>
    <w:rPr>
      <w:i/>
      <w:iCs/>
      <w:color w:val="0000FF"/>
      <w:sz w:val="18"/>
      <w:szCs w:val="20"/>
    </w:rPr>
  </w:style>
  <w:style w:type="character" w:customStyle="1" w:styleId="LMCCTextF10Pts3Char">
    <w:name w:val="LMCCTextF10Pts3 Char"/>
    <w:basedOn w:val="DefaultParagraphFont"/>
    <w:link w:val="LMCCTextF10Pts3"/>
    <w:rsid w:val="00F85742"/>
    <w:rPr>
      <w:rFonts w:ascii="Arial" w:hAnsi="Arial" w:cs="Arial"/>
    </w:rPr>
  </w:style>
  <w:style w:type="character" w:customStyle="1" w:styleId="CommentTextChar">
    <w:name w:val="Comment Text Char"/>
    <w:basedOn w:val="DefaultParagraphFont"/>
    <w:link w:val="CommentText"/>
    <w:rsid w:val="00B567B5"/>
    <w:rPr>
      <w:rFonts w:ascii="Arial" w:hAnsi="Arial"/>
    </w:rPr>
  </w:style>
  <w:style w:type="paragraph" w:styleId="ListParagraph">
    <w:name w:val="List Paragraph"/>
    <w:basedOn w:val="Normal"/>
    <w:uiPriority w:val="34"/>
    <w:rsid w:val="00CF2FD7"/>
    <w:pPr>
      <w:spacing w:after="60"/>
      <w:ind w:left="851" w:hanging="284"/>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4BA"/>
    <w:pPr>
      <w:spacing w:after="160"/>
    </w:pPr>
    <w:rPr>
      <w:rFonts w:ascii="Arial" w:hAnsi="Arial"/>
      <w:sz w:val="22"/>
      <w:szCs w:val="24"/>
    </w:rPr>
  </w:style>
  <w:style w:type="paragraph" w:styleId="Heading1">
    <w:name w:val="heading 1"/>
    <w:basedOn w:val="Normal"/>
    <w:next w:val="Normal"/>
    <w:qFormat/>
    <w:rsid w:val="007B4290"/>
    <w:pPr>
      <w:keepNext/>
      <w:outlineLvl w:val="0"/>
    </w:pPr>
    <w:rPr>
      <w:rFonts w:ascii="Arial Bold" w:hAnsi="Arial Bold"/>
      <w:b/>
      <w:sz w:val="28"/>
      <w:szCs w:val="28"/>
    </w:rPr>
  </w:style>
  <w:style w:type="paragraph" w:styleId="Heading2">
    <w:name w:val="heading 2"/>
    <w:basedOn w:val="Normal"/>
    <w:next w:val="Normal"/>
    <w:qFormat/>
    <w:rsid w:val="007B4290"/>
    <w:pPr>
      <w:keepLines/>
      <w:spacing w:after="320"/>
      <w:outlineLvl w:val="1"/>
    </w:pPr>
    <w:rPr>
      <w:b/>
      <w:sz w:val="26"/>
    </w:rPr>
  </w:style>
  <w:style w:type="paragraph" w:styleId="Heading3">
    <w:name w:val="heading 3"/>
    <w:basedOn w:val="Normal"/>
    <w:next w:val="Normal"/>
    <w:qFormat/>
    <w:rsid w:val="007B4290"/>
    <w:pPr>
      <w:keepLines/>
      <w:spacing w:before="60" w:after="120"/>
      <w:outlineLvl w:val="2"/>
    </w:pPr>
    <w:rPr>
      <w:b/>
    </w:rPr>
  </w:style>
  <w:style w:type="paragraph" w:styleId="Heading4">
    <w:name w:val="heading 4"/>
    <w:basedOn w:val="Normal"/>
    <w:next w:val="Normal"/>
    <w:qFormat/>
    <w:rsid w:val="007B4290"/>
    <w:pPr>
      <w:keepNext/>
      <w:spacing w:before="60" w:after="120"/>
      <w:outlineLvl w:val="3"/>
    </w:pPr>
    <w:rPr>
      <w:b/>
    </w:rPr>
  </w:style>
  <w:style w:type="paragraph" w:styleId="Heading5">
    <w:name w:val="heading 5"/>
    <w:basedOn w:val="Normal"/>
    <w:next w:val="Normal"/>
    <w:qFormat/>
    <w:rsid w:val="007B4290"/>
    <w:pPr>
      <w:keepNext/>
      <w:spacing w:before="60" w:after="320"/>
      <w:outlineLvl w:val="4"/>
    </w:pPr>
    <w:rPr>
      <w:rFonts w:ascii="Arial Bold" w:hAnsi="Arial Bold"/>
      <w:b/>
      <w:sz w:val="26"/>
      <w:szCs w:val="26"/>
      <w:u w:val="single"/>
    </w:rPr>
  </w:style>
  <w:style w:type="paragraph" w:styleId="Heading6">
    <w:name w:val="heading 6"/>
    <w:basedOn w:val="Normal"/>
    <w:next w:val="Normal"/>
    <w:qFormat/>
    <w:rsid w:val="007B4290"/>
    <w:pPr>
      <w:keepNext/>
      <w:spacing w:before="60"/>
      <w:outlineLvl w:val="5"/>
    </w:pPr>
    <w:rPr>
      <w:rFonts w:ascii="Arial Bold" w:hAnsi="Arial Bold"/>
      <w:b/>
      <w:u w:val="single"/>
    </w:rPr>
  </w:style>
  <w:style w:type="paragraph" w:styleId="Heading7">
    <w:name w:val="heading 7"/>
    <w:basedOn w:val="Normal"/>
    <w:next w:val="Normal"/>
    <w:qFormat/>
    <w:rsid w:val="007B4290"/>
    <w:pPr>
      <w:keepNext/>
      <w:spacing w:before="60" w:after="320"/>
      <w:outlineLvl w:val="6"/>
    </w:pPr>
    <w:rPr>
      <w:rFonts w:ascii="Arial Bold" w:hAnsi="Arial Bold"/>
      <w:b/>
      <w:i/>
      <w:sz w:val="26"/>
      <w:szCs w:val="26"/>
    </w:rPr>
  </w:style>
  <w:style w:type="paragraph" w:styleId="Heading8">
    <w:name w:val="heading 8"/>
    <w:basedOn w:val="Normal"/>
    <w:next w:val="Normal"/>
    <w:qFormat/>
    <w:rsid w:val="007B4290"/>
    <w:pPr>
      <w:keepNext/>
      <w:spacing w:before="60"/>
      <w:outlineLvl w:val="7"/>
    </w:pPr>
    <w:rPr>
      <w:rFonts w:ascii="Arial Bold" w:hAnsi="Arial Bold"/>
      <w:b/>
      <w:i/>
    </w:rPr>
  </w:style>
  <w:style w:type="paragraph" w:styleId="Heading9">
    <w:name w:val="heading 9"/>
    <w:basedOn w:val="Normal"/>
    <w:next w:val="Normal"/>
    <w:qFormat/>
    <w:rsid w:val="007B4290"/>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7B4290"/>
    <w:pPr>
      <w:spacing w:before="120" w:after="160"/>
      <w:jc w:val="center"/>
    </w:pPr>
    <w:rPr>
      <w:rFonts w:ascii="Arial" w:hAnsi="Arial"/>
      <w:b/>
      <w:sz w:val="28"/>
      <w:szCs w:val="28"/>
    </w:rPr>
  </w:style>
  <w:style w:type="paragraph" w:customStyle="1" w:styleId="CMHeading12">
    <w:name w:val="CMHeading12"/>
    <w:basedOn w:val="Normal"/>
    <w:next w:val="Normal"/>
    <w:rsid w:val="007B4290"/>
    <w:rPr>
      <w:b/>
    </w:rPr>
  </w:style>
  <w:style w:type="paragraph" w:customStyle="1" w:styleId="CMHeading13">
    <w:name w:val="CMHeading13"/>
    <w:basedOn w:val="Normal"/>
    <w:rsid w:val="007B4290"/>
    <w:rPr>
      <w:rFonts w:ascii="Arial Bold" w:hAnsi="Arial Bold"/>
      <w:b/>
      <w:sz w:val="26"/>
      <w:szCs w:val="26"/>
    </w:rPr>
  </w:style>
  <w:style w:type="paragraph" w:customStyle="1" w:styleId="CMIndexHeading12">
    <w:name w:val="CMIndexHeading12"/>
    <w:basedOn w:val="CMHeading12"/>
    <w:rsid w:val="007B4290"/>
    <w:pPr>
      <w:tabs>
        <w:tab w:val="left" w:pos="1701"/>
      </w:tabs>
      <w:ind w:left="1701" w:hanging="1701"/>
    </w:pPr>
    <w:rPr>
      <w:szCs w:val="20"/>
    </w:rPr>
  </w:style>
  <w:style w:type="paragraph" w:customStyle="1" w:styleId="CMMHeading11">
    <w:name w:val="CMMHeading11"/>
    <w:basedOn w:val="Normal"/>
    <w:next w:val="Normal"/>
    <w:rsid w:val="007B4290"/>
    <w:pPr>
      <w:spacing w:before="60"/>
    </w:pPr>
    <w:rPr>
      <w:rFonts w:ascii="Arial Bold" w:hAnsi="Arial Bold"/>
      <w:b/>
      <w:szCs w:val="22"/>
    </w:rPr>
  </w:style>
  <w:style w:type="paragraph" w:customStyle="1" w:styleId="CMMHeading12">
    <w:name w:val="CMMHeading12"/>
    <w:basedOn w:val="Normal"/>
    <w:next w:val="Normal"/>
    <w:rsid w:val="007B4290"/>
    <w:pPr>
      <w:spacing w:before="60"/>
    </w:pPr>
    <w:rPr>
      <w:b/>
    </w:rPr>
  </w:style>
  <w:style w:type="paragraph" w:customStyle="1" w:styleId="CMOrdHeading13">
    <w:name w:val="CMOrdHeading13"/>
    <w:basedOn w:val="Normal"/>
    <w:next w:val="Normal"/>
    <w:rsid w:val="007B4290"/>
    <w:pPr>
      <w:spacing w:before="60"/>
    </w:pPr>
    <w:rPr>
      <w:rFonts w:ascii="Arial Bold" w:hAnsi="Arial Bold"/>
      <w:b/>
      <w:sz w:val="26"/>
      <w:szCs w:val="26"/>
    </w:rPr>
  </w:style>
  <w:style w:type="paragraph" w:customStyle="1" w:styleId="CMRHeading11B8">
    <w:name w:val="CMRHeading11B8"/>
    <w:basedOn w:val="Normal"/>
    <w:next w:val="Normal"/>
    <w:rsid w:val="007B4290"/>
    <w:pPr>
      <w:spacing w:before="160"/>
    </w:pPr>
    <w:rPr>
      <w:b/>
      <w:szCs w:val="20"/>
    </w:rPr>
  </w:style>
  <w:style w:type="paragraph" w:customStyle="1" w:styleId="CMRHeading11I">
    <w:name w:val="CMRHeading11I"/>
    <w:basedOn w:val="CMRHeading11B8"/>
    <w:rsid w:val="007B4290"/>
    <w:pPr>
      <w:spacing w:before="0"/>
    </w:pPr>
    <w:rPr>
      <w:rFonts w:ascii="Arial Bold" w:hAnsi="Arial Bold"/>
      <w:i/>
      <w:szCs w:val="22"/>
    </w:rPr>
  </w:style>
  <w:style w:type="paragraph" w:customStyle="1" w:styleId="CMTextNoS">
    <w:name w:val="CMTextNoS"/>
    <w:basedOn w:val="Normal"/>
    <w:rsid w:val="007B4290"/>
    <w:rPr>
      <w:szCs w:val="20"/>
    </w:rPr>
  </w:style>
  <w:style w:type="paragraph" w:customStyle="1" w:styleId="CMTextR">
    <w:name w:val="CMTextR"/>
    <w:basedOn w:val="Normal"/>
    <w:rsid w:val="007B4290"/>
    <w:pPr>
      <w:jc w:val="right"/>
    </w:pPr>
    <w:rPr>
      <w:szCs w:val="20"/>
    </w:rPr>
  </w:style>
  <w:style w:type="paragraph" w:styleId="Date">
    <w:name w:val="Date"/>
    <w:basedOn w:val="Normal"/>
    <w:next w:val="Normal"/>
    <w:rsid w:val="007B4290"/>
    <w:pPr>
      <w:spacing w:after="480"/>
    </w:pPr>
  </w:style>
  <w:style w:type="paragraph" w:customStyle="1" w:styleId="Dear">
    <w:name w:val="Dear"/>
    <w:next w:val="Normal"/>
    <w:rsid w:val="007B4290"/>
    <w:pPr>
      <w:spacing w:before="320" w:after="160"/>
    </w:pPr>
    <w:rPr>
      <w:rFonts w:ascii="Arial" w:hAnsi="Arial"/>
      <w:sz w:val="22"/>
    </w:rPr>
  </w:style>
  <w:style w:type="paragraph" w:styleId="Footer">
    <w:name w:val="footer"/>
    <w:basedOn w:val="Normal"/>
    <w:next w:val="Normal"/>
    <w:rsid w:val="007B4290"/>
    <w:pPr>
      <w:spacing w:before="60" w:after="120"/>
    </w:pPr>
    <w:rPr>
      <w:b/>
      <w:i/>
      <w:sz w:val="18"/>
    </w:rPr>
  </w:style>
  <w:style w:type="paragraph" w:customStyle="1" w:styleId="FooterEl">
    <w:name w:val="FooterEl"/>
    <w:basedOn w:val="Footer"/>
    <w:rsid w:val="007B4290"/>
    <w:pPr>
      <w:spacing w:before="20" w:after="0"/>
      <w:jc w:val="center"/>
    </w:pPr>
    <w:rPr>
      <w:b w:val="0"/>
      <w:i w:val="0"/>
      <w:szCs w:val="22"/>
    </w:rPr>
  </w:style>
  <w:style w:type="paragraph" w:customStyle="1" w:styleId="FooterLMCC">
    <w:name w:val="FooterLMCC"/>
    <w:basedOn w:val="Footer"/>
    <w:next w:val="Footer"/>
    <w:rsid w:val="007B4290"/>
    <w:pPr>
      <w:spacing w:before="0" w:after="0"/>
    </w:pPr>
    <w:rPr>
      <w:b w:val="0"/>
      <w:i w:val="0"/>
      <w:sz w:val="16"/>
      <w:szCs w:val="20"/>
    </w:rPr>
  </w:style>
  <w:style w:type="paragraph" w:customStyle="1" w:styleId="GMFooter">
    <w:name w:val="GMFooter"/>
    <w:basedOn w:val="Normal"/>
    <w:rsid w:val="007B4290"/>
    <w:pPr>
      <w:spacing w:after="60"/>
    </w:pPr>
    <w:rPr>
      <w:rFonts w:ascii="Arial Bold" w:hAnsi="Arial Bold"/>
      <w:b/>
      <w:i/>
      <w:noProof/>
      <w:sz w:val="16"/>
      <w:szCs w:val="16"/>
    </w:rPr>
  </w:style>
  <w:style w:type="paragraph" w:styleId="Header">
    <w:name w:val="header"/>
    <w:rsid w:val="007B4290"/>
    <w:pPr>
      <w:spacing w:after="160"/>
    </w:pPr>
    <w:rPr>
      <w:rFonts w:ascii="Arial" w:hAnsi="Arial"/>
      <w:sz w:val="22"/>
    </w:rPr>
  </w:style>
  <w:style w:type="paragraph" w:customStyle="1" w:styleId="HeadingMain">
    <w:name w:val="Heading Main"/>
    <w:next w:val="Normal"/>
    <w:rsid w:val="007B4290"/>
    <w:pPr>
      <w:spacing w:before="120" w:after="160"/>
      <w:jc w:val="center"/>
    </w:pPr>
    <w:rPr>
      <w:rFonts w:ascii="Arial" w:hAnsi="Arial"/>
      <w:b/>
      <w:i/>
      <w:sz w:val="28"/>
    </w:rPr>
  </w:style>
  <w:style w:type="paragraph" w:customStyle="1" w:styleId="LMCCFont11">
    <w:name w:val="LMCCFont11"/>
    <w:basedOn w:val="Normal"/>
    <w:rsid w:val="007B4290"/>
    <w:pPr>
      <w:spacing w:after="60"/>
    </w:pPr>
    <w:rPr>
      <w:rFonts w:cs="Arial"/>
    </w:rPr>
  </w:style>
  <w:style w:type="paragraph" w:customStyle="1" w:styleId="LMCCFont11P3">
    <w:name w:val="LMCCFont11P3"/>
    <w:basedOn w:val="Normal"/>
    <w:next w:val="Normal"/>
    <w:rsid w:val="007B4290"/>
    <w:pPr>
      <w:spacing w:after="60"/>
    </w:pPr>
    <w:rPr>
      <w:rFonts w:cs="Arial"/>
      <w:szCs w:val="22"/>
    </w:rPr>
  </w:style>
  <w:style w:type="paragraph" w:customStyle="1" w:styleId="LMCCHeader">
    <w:name w:val="LMCCHeader"/>
    <w:basedOn w:val="Normal"/>
    <w:rsid w:val="007B4290"/>
    <w:pPr>
      <w:spacing w:after="60"/>
    </w:pPr>
    <w:rPr>
      <w:sz w:val="20"/>
    </w:rPr>
  </w:style>
  <w:style w:type="paragraph" w:customStyle="1" w:styleId="NameA">
    <w:name w:val="NameA"/>
    <w:basedOn w:val="Normal"/>
    <w:next w:val="Normal"/>
    <w:rsid w:val="007B4290"/>
    <w:pPr>
      <w:spacing w:after="0"/>
    </w:pPr>
  </w:style>
  <w:style w:type="paragraph" w:customStyle="1" w:styleId="NoHeading1">
    <w:name w:val="No Heading 1"/>
    <w:basedOn w:val="Heading1"/>
    <w:next w:val="Normal"/>
    <w:rsid w:val="007B4290"/>
    <w:pPr>
      <w:numPr>
        <w:numId w:val="4"/>
      </w:numPr>
      <w:spacing w:before="120" w:after="240"/>
    </w:pPr>
  </w:style>
  <w:style w:type="paragraph" w:customStyle="1" w:styleId="NoHeading2">
    <w:name w:val="No Heading 2"/>
    <w:basedOn w:val="Heading2"/>
    <w:next w:val="Normal"/>
    <w:rsid w:val="007B4290"/>
    <w:pPr>
      <w:numPr>
        <w:ilvl w:val="1"/>
        <w:numId w:val="4"/>
      </w:numPr>
    </w:pPr>
    <w:rPr>
      <w:szCs w:val="20"/>
    </w:rPr>
  </w:style>
  <w:style w:type="paragraph" w:customStyle="1" w:styleId="NoHeading3">
    <w:name w:val="No Heading 3"/>
    <w:basedOn w:val="Heading3"/>
    <w:next w:val="Normal"/>
    <w:rsid w:val="007B4290"/>
    <w:pPr>
      <w:numPr>
        <w:ilvl w:val="2"/>
        <w:numId w:val="4"/>
      </w:numPr>
    </w:pPr>
  </w:style>
  <w:style w:type="paragraph" w:customStyle="1" w:styleId="NoHeading4">
    <w:name w:val="No Heading 4"/>
    <w:basedOn w:val="Heading4"/>
    <w:next w:val="Normal"/>
    <w:rsid w:val="007B4290"/>
    <w:pPr>
      <w:numPr>
        <w:ilvl w:val="3"/>
        <w:numId w:val="4"/>
      </w:numPr>
    </w:pPr>
    <w:rPr>
      <w:szCs w:val="20"/>
    </w:rPr>
  </w:style>
  <w:style w:type="paragraph" w:styleId="NormalIndent">
    <w:name w:val="Normal Indent"/>
    <w:rsid w:val="007B4290"/>
    <w:pPr>
      <w:spacing w:after="160"/>
      <w:ind w:left="567"/>
    </w:pPr>
    <w:rPr>
      <w:rFonts w:ascii="Arial" w:hAnsi="Arial"/>
      <w:sz w:val="22"/>
    </w:rPr>
  </w:style>
  <w:style w:type="paragraph" w:customStyle="1" w:styleId="NormalItalic">
    <w:name w:val="Normal Italic"/>
    <w:basedOn w:val="Normal"/>
    <w:next w:val="Normal"/>
    <w:rsid w:val="007B4290"/>
    <w:rPr>
      <w:i/>
      <w:szCs w:val="22"/>
    </w:rPr>
  </w:style>
  <w:style w:type="paragraph" w:customStyle="1" w:styleId="Pathway10">
    <w:name w:val="Pathway10"/>
    <w:basedOn w:val="Normal"/>
    <w:rsid w:val="007B4290"/>
    <w:pPr>
      <w:spacing w:after="60"/>
    </w:pPr>
    <w:rPr>
      <w:rFonts w:cs="Arial"/>
      <w:sz w:val="20"/>
      <w:szCs w:val="20"/>
    </w:rPr>
  </w:style>
  <w:style w:type="paragraph" w:customStyle="1" w:styleId="Pathway10B">
    <w:name w:val="Pathway10B"/>
    <w:basedOn w:val="Pathway10"/>
    <w:rsid w:val="007B4290"/>
    <w:rPr>
      <w:b/>
    </w:rPr>
  </w:style>
  <w:style w:type="paragraph" w:customStyle="1" w:styleId="PathwayB">
    <w:name w:val="PathwayB"/>
    <w:basedOn w:val="Normal"/>
    <w:rsid w:val="007B4290"/>
    <w:rPr>
      <w:rFonts w:cs="Arial"/>
      <w:b/>
      <w:szCs w:val="22"/>
    </w:rPr>
  </w:style>
  <w:style w:type="paragraph" w:customStyle="1" w:styleId="PathwayConda">
    <w:name w:val="PathwayConda"/>
    <w:basedOn w:val="Normal"/>
    <w:rsid w:val="007B4290"/>
    <w:pPr>
      <w:numPr>
        <w:ilvl w:val="1"/>
        <w:numId w:val="5"/>
      </w:numPr>
    </w:pPr>
    <w:rPr>
      <w:rFonts w:ascii="Arial Bold" w:hAnsi="Arial Bold"/>
      <w:b/>
      <w:szCs w:val="22"/>
    </w:rPr>
  </w:style>
  <w:style w:type="paragraph" w:customStyle="1" w:styleId="PathwayCondNo">
    <w:name w:val="PathwayCondNo"/>
    <w:basedOn w:val="Normal"/>
    <w:next w:val="Normal"/>
    <w:rsid w:val="007B4290"/>
    <w:pPr>
      <w:numPr>
        <w:numId w:val="6"/>
      </w:numPr>
    </w:pPr>
    <w:rPr>
      <w:rFonts w:cs="Arial"/>
      <w:b/>
      <w:szCs w:val="22"/>
    </w:rPr>
  </w:style>
  <w:style w:type="paragraph" w:customStyle="1" w:styleId="PathwayCondNo1">
    <w:name w:val="PathwayCondNo1"/>
    <w:basedOn w:val="PathwayCondNo"/>
    <w:next w:val="Normal"/>
    <w:rsid w:val="007B4290"/>
    <w:pPr>
      <w:numPr>
        <w:numId w:val="7"/>
      </w:numPr>
    </w:pPr>
    <w:rPr>
      <w:b w:val="0"/>
    </w:rPr>
  </w:style>
  <w:style w:type="paragraph" w:customStyle="1" w:styleId="PathwayH1">
    <w:name w:val="PathwayH1"/>
    <w:basedOn w:val="Normal"/>
    <w:next w:val="Normal"/>
    <w:rsid w:val="007B4290"/>
    <w:pPr>
      <w:spacing w:before="120"/>
      <w:jc w:val="center"/>
    </w:pPr>
    <w:rPr>
      <w:rFonts w:cs="Arial"/>
      <w:b/>
      <w:szCs w:val="20"/>
    </w:rPr>
  </w:style>
  <w:style w:type="paragraph" w:customStyle="1" w:styleId="PathwayH2">
    <w:name w:val="PathwayH2"/>
    <w:basedOn w:val="Normal"/>
    <w:next w:val="Normal"/>
    <w:rsid w:val="007B4290"/>
    <w:pPr>
      <w:spacing w:before="60" w:after="120"/>
      <w:jc w:val="center"/>
    </w:pPr>
    <w:rPr>
      <w:rFonts w:cs="Arial"/>
      <w:b/>
      <w:szCs w:val="20"/>
    </w:rPr>
  </w:style>
  <w:style w:type="paragraph" w:customStyle="1" w:styleId="PathwayH3">
    <w:name w:val="PathwayH3"/>
    <w:basedOn w:val="Normal"/>
    <w:next w:val="Normal"/>
    <w:rsid w:val="007B4290"/>
    <w:pPr>
      <w:spacing w:before="60" w:after="240"/>
    </w:pPr>
    <w:rPr>
      <w:rFonts w:cs="Arial"/>
      <w:b/>
      <w:sz w:val="24"/>
    </w:rPr>
  </w:style>
  <w:style w:type="paragraph" w:customStyle="1" w:styleId="PathwayHeadingC">
    <w:name w:val="PathwayHeadingC"/>
    <w:basedOn w:val="Normal"/>
    <w:next w:val="Normal"/>
    <w:rsid w:val="007B4290"/>
    <w:pPr>
      <w:spacing w:after="60"/>
      <w:jc w:val="center"/>
    </w:pPr>
    <w:rPr>
      <w:rFonts w:cs="Arial"/>
      <w:b/>
      <w:sz w:val="32"/>
      <w:szCs w:val="32"/>
    </w:rPr>
  </w:style>
  <w:style w:type="paragraph" w:customStyle="1" w:styleId="PathwaySH1">
    <w:name w:val="PathwaySH1"/>
    <w:basedOn w:val="Normal"/>
    <w:next w:val="Normal"/>
    <w:rsid w:val="007B4290"/>
    <w:pPr>
      <w:spacing w:before="240" w:after="60"/>
    </w:pPr>
    <w:rPr>
      <w:rFonts w:cs="Arial"/>
      <w:b/>
      <w:szCs w:val="22"/>
    </w:rPr>
  </w:style>
  <w:style w:type="paragraph" w:customStyle="1" w:styleId="PathwaySH2">
    <w:name w:val="PathwaySH2"/>
    <w:basedOn w:val="Normal"/>
    <w:next w:val="Normal"/>
    <w:rsid w:val="007B4290"/>
    <w:pPr>
      <w:spacing w:after="240"/>
    </w:pPr>
    <w:rPr>
      <w:rFonts w:cs="Arial"/>
      <w:b/>
      <w:szCs w:val="22"/>
    </w:rPr>
  </w:style>
  <w:style w:type="paragraph" w:customStyle="1" w:styleId="PathwaySH3">
    <w:name w:val="PathwaySH3"/>
    <w:basedOn w:val="Normal"/>
    <w:next w:val="Normal"/>
    <w:rsid w:val="007B4290"/>
    <w:pPr>
      <w:spacing w:before="60" w:after="60"/>
    </w:pPr>
    <w:rPr>
      <w:rFonts w:cs="Arial"/>
      <w:b/>
      <w:szCs w:val="22"/>
    </w:rPr>
  </w:style>
  <w:style w:type="paragraph" w:customStyle="1" w:styleId="PathwayZonea">
    <w:name w:val="PathwayZonea"/>
    <w:basedOn w:val="Normal"/>
    <w:rsid w:val="007B4290"/>
    <w:pPr>
      <w:numPr>
        <w:numId w:val="8"/>
      </w:numPr>
    </w:pPr>
    <w:rPr>
      <w:rFonts w:cs="Arial"/>
      <w:szCs w:val="22"/>
    </w:rPr>
  </w:style>
  <w:style w:type="paragraph" w:customStyle="1" w:styleId="Re">
    <w:name w:val="Re"/>
    <w:next w:val="Normal"/>
    <w:rsid w:val="007B4290"/>
    <w:pPr>
      <w:spacing w:before="320" w:after="320"/>
    </w:pPr>
    <w:rPr>
      <w:rFonts w:ascii="Arial" w:hAnsi="Arial"/>
      <w:b/>
      <w:sz w:val="22"/>
      <w:szCs w:val="22"/>
    </w:rPr>
  </w:style>
  <w:style w:type="paragraph" w:customStyle="1" w:styleId="LMCCTextF10Pts3">
    <w:name w:val="LMCCTextF10Pts3"/>
    <w:basedOn w:val="Normal"/>
    <w:next w:val="Normal"/>
    <w:link w:val="LMCCTextF10Pts3Char"/>
    <w:rsid w:val="00F85742"/>
    <w:pPr>
      <w:spacing w:after="60"/>
    </w:pPr>
    <w:rPr>
      <w:rFonts w:cs="Arial"/>
      <w:sz w:val="20"/>
      <w:szCs w:val="20"/>
    </w:rPr>
  </w:style>
  <w:style w:type="paragraph" w:styleId="Signature">
    <w:name w:val="Signature"/>
    <w:next w:val="Normal"/>
    <w:rsid w:val="007B4290"/>
    <w:pPr>
      <w:spacing w:before="1000"/>
    </w:pPr>
    <w:rPr>
      <w:rFonts w:ascii="Arial" w:hAnsi="Arial"/>
      <w:noProof/>
      <w:sz w:val="22"/>
    </w:rPr>
  </w:style>
  <w:style w:type="paragraph" w:customStyle="1" w:styleId="SignatureB">
    <w:name w:val="SignatureB"/>
    <w:basedOn w:val="Signature"/>
    <w:next w:val="Normal"/>
    <w:rsid w:val="007B4290"/>
    <w:pPr>
      <w:spacing w:before="0"/>
    </w:pPr>
    <w:rPr>
      <w:b/>
      <w:bCs/>
    </w:rPr>
  </w:style>
  <w:style w:type="paragraph" w:customStyle="1" w:styleId="TenderText">
    <w:name w:val="Tender Text"/>
    <w:basedOn w:val="Normal"/>
    <w:rsid w:val="007B4290"/>
    <w:pPr>
      <w:tabs>
        <w:tab w:val="left" w:pos="426"/>
      </w:tabs>
      <w:spacing w:after="60"/>
      <w:jc w:val="both"/>
    </w:pPr>
    <w:rPr>
      <w:rFonts w:ascii="Tahoma" w:hAnsi="Tahoma"/>
      <w:sz w:val="18"/>
      <w:szCs w:val="20"/>
    </w:rPr>
  </w:style>
  <w:style w:type="paragraph" w:styleId="TOAHeading">
    <w:name w:val="toa heading"/>
    <w:basedOn w:val="Normal"/>
    <w:next w:val="Normal"/>
    <w:semiHidden/>
    <w:rsid w:val="007B4290"/>
    <w:rPr>
      <w:b/>
      <w:sz w:val="24"/>
    </w:rPr>
  </w:style>
  <w:style w:type="paragraph" w:styleId="TOC2">
    <w:name w:val="toc 2"/>
    <w:basedOn w:val="Normal"/>
    <w:next w:val="Normal"/>
    <w:semiHidden/>
    <w:rsid w:val="007B4290"/>
    <w:pPr>
      <w:tabs>
        <w:tab w:val="right" w:leader="dot" w:pos="8778"/>
      </w:tabs>
      <w:spacing w:after="0"/>
      <w:ind w:left="1304" w:hanging="1304"/>
    </w:pPr>
    <w:rPr>
      <w:sz w:val="20"/>
      <w:szCs w:val="20"/>
    </w:rPr>
  </w:style>
  <w:style w:type="table" w:styleId="TableGrid">
    <w:name w:val="Table Grid"/>
    <w:basedOn w:val="TableNormal"/>
    <w:rsid w:val="00B50844"/>
    <w:pPr>
      <w:spacing w:after="160"/>
    </w:pPr>
    <w:rPr>
      <w:rFonts w:ascii="Arial" w:hAnsi="Arial"/>
      <w:sz w:val="22"/>
      <w:szCs w:val="22"/>
    </w:rPr>
    <w:tblPr>
      <w:tblInd w:w="0" w:type="dxa"/>
      <w:tblCellMar>
        <w:top w:w="0" w:type="dxa"/>
        <w:left w:w="108" w:type="dxa"/>
        <w:bottom w:w="0" w:type="dxa"/>
        <w:right w:w="108" w:type="dxa"/>
      </w:tblCellMar>
    </w:tblPr>
  </w:style>
  <w:style w:type="paragraph" w:styleId="Caption">
    <w:name w:val="caption"/>
    <w:basedOn w:val="Normal"/>
    <w:next w:val="Normal"/>
    <w:qFormat/>
    <w:rsid w:val="00B50844"/>
    <w:rPr>
      <w:b/>
      <w:bCs/>
      <w:sz w:val="20"/>
      <w:szCs w:val="20"/>
    </w:rPr>
  </w:style>
  <w:style w:type="character" w:styleId="Hyperlink">
    <w:name w:val="Hyperlink"/>
    <w:basedOn w:val="DefaultParagraphFont"/>
    <w:rsid w:val="00B50844"/>
    <w:rPr>
      <w:color w:val="0000FF"/>
      <w:u w:val="single"/>
    </w:rPr>
  </w:style>
  <w:style w:type="paragraph" w:styleId="TableofFigures">
    <w:name w:val="table of figures"/>
    <w:basedOn w:val="Normal"/>
    <w:next w:val="Normal"/>
    <w:semiHidden/>
    <w:rsid w:val="00B50844"/>
  </w:style>
  <w:style w:type="character" w:styleId="PageNumber">
    <w:name w:val="page number"/>
    <w:basedOn w:val="DefaultParagraphFont"/>
    <w:rsid w:val="00B50844"/>
  </w:style>
  <w:style w:type="character" w:styleId="CommentReference">
    <w:name w:val="annotation reference"/>
    <w:basedOn w:val="DefaultParagraphFont"/>
    <w:rsid w:val="00B50844"/>
    <w:rPr>
      <w:sz w:val="16"/>
      <w:szCs w:val="16"/>
    </w:rPr>
  </w:style>
  <w:style w:type="paragraph" w:styleId="CommentText">
    <w:name w:val="annotation text"/>
    <w:basedOn w:val="Normal"/>
    <w:link w:val="CommentTextChar"/>
    <w:rsid w:val="00B50844"/>
    <w:rPr>
      <w:sz w:val="20"/>
      <w:szCs w:val="20"/>
    </w:rPr>
  </w:style>
  <w:style w:type="paragraph" w:styleId="BalloonText">
    <w:name w:val="Balloon Text"/>
    <w:basedOn w:val="Normal"/>
    <w:semiHidden/>
    <w:rsid w:val="00B50844"/>
    <w:rPr>
      <w:rFonts w:ascii="Tahoma" w:hAnsi="Tahoma" w:cs="Tahoma"/>
      <w:sz w:val="16"/>
      <w:szCs w:val="16"/>
    </w:rPr>
  </w:style>
  <w:style w:type="paragraph" w:styleId="CommentSubject">
    <w:name w:val="annotation subject"/>
    <w:basedOn w:val="CommentText"/>
    <w:next w:val="CommentText"/>
    <w:semiHidden/>
    <w:rsid w:val="00475E1D"/>
    <w:rPr>
      <w:b/>
      <w:bCs/>
    </w:rPr>
  </w:style>
  <w:style w:type="character" w:styleId="Strong">
    <w:name w:val="Strong"/>
    <w:basedOn w:val="DefaultParagraphFont"/>
    <w:qFormat/>
    <w:rsid w:val="003C5D8B"/>
    <w:rPr>
      <w:b/>
      <w:bCs/>
    </w:rPr>
  </w:style>
  <w:style w:type="character" w:styleId="FollowedHyperlink">
    <w:name w:val="FollowedHyperlink"/>
    <w:basedOn w:val="DefaultParagraphFont"/>
    <w:rsid w:val="0083282F"/>
    <w:rPr>
      <w:color w:val="800080"/>
      <w:u w:val="single"/>
    </w:rPr>
  </w:style>
  <w:style w:type="paragraph" w:customStyle="1" w:styleId="HelpText">
    <w:name w:val="Help Text"/>
    <w:basedOn w:val="Normal"/>
    <w:rsid w:val="00E10809"/>
    <w:pPr>
      <w:spacing w:before="60" w:after="60"/>
    </w:pPr>
    <w:rPr>
      <w:i/>
      <w:iCs/>
      <w:color w:val="0000FF"/>
      <w:sz w:val="18"/>
      <w:szCs w:val="20"/>
    </w:rPr>
  </w:style>
  <w:style w:type="character" w:customStyle="1" w:styleId="LMCCTextF10Pts3Char">
    <w:name w:val="LMCCTextF10Pts3 Char"/>
    <w:basedOn w:val="DefaultParagraphFont"/>
    <w:link w:val="LMCCTextF10Pts3"/>
    <w:rsid w:val="00F85742"/>
    <w:rPr>
      <w:rFonts w:ascii="Arial" w:hAnsi="Arial" w:cs="Arial"/>
    </w:rPr>
  </w:style>
  <w:style w:type="character" w:customStyle="1" w:styleId="CommentTextChar">
    <w:name w:val="Comment Text Char"/>
    <w:basedOn w:val="DefaultParagraphFont"/>
    <w:link w:val="CommentText"/>
    <w:rsid w:val="00B567B5"/>
    <w:rPr>
      <w:rFonts w:ascii="Arial" w:hAnsi="Arial"/>
    </w:rPr>
  </w:style>
  <w:style w:type="paragraph" w:styleId="ListParagraph">
    <w:name w:val="List Paragraph"/>
    <w:basedOn w:val="Normal"/>
    <w:uiPriority w:val="34"/>
    <w:rsid w:val="00CF2FD7"/>
    <w:pPr>
      <w:spacing w:after="60"/>
      <w:ind w:left="851"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853898">
      <w:bodyDiv w:val="1"/>
      <w:marLeft w:val="0"/>
      <w:marRight w:val="0"/>
      <w:marTop w:val="0"/>
      <w:marBottom w:val="0"/>
      <w:divBdr>
        <w:top w:val="none" w:sz="0" w:space="0" w:color="auto"/>
        <w:left w:val="none" w:sz="0" w:space="0" w:color="auto"/>
        <w:bottom w:val="none" w:sz="0" w:space="0" w:color="auto"/>
        <w:right w:val="none" w:sz="0" w:space="0" w:color="auto"/>
      </w:divBdr>
      <w:divsChild>
        <w:div w:id="1128621109">
          <w:marLeft w:val="0"/>
          <w:marRight w:val="0"/>
          <w:marTop w:val="0"/>
          <w:marBottom w:val="0"/>
          <w:divBdr>
            <w:top w:val="single" w:sz="2" w:space="31" w:color="FFFF00"/>
            <w:left w:val="single" w:sz="2" w:space="0" w:color="FFFF00"/>
            <w:bottom w:val="single" w:sz="2" w:space="0" w:color="FFFF00"/>
            <w:right w:val="single" w:sz="2" w:space="0" w:color="FFFF00"/>
          </w:divBdr>
          <w:divsChild>
            <w:div w:id="585118779">
              <w:marLeft w:val="0"/>
              <w:marRight w:val="0"/>
              <w:marTop w:val="0"/>
              <w:marBottom w:val="0"/>
              <w:divBdr>
                <w:top w:val="single" w:sz="2" w:space="0" w:color="FF0000"/>
                <w:left w:val="single" w:sz="2" w:space="0" w:color="FF0000"/>
                <w:bottom w:val="single" w:sz="2" w:space="0" w:color="FF0000"/>
                <w:right w:val="single" w:sz="2" w:space="0" w:color="FF0000"/>
              </w:divBdr>
              <w:divsChild>
                <w:div w:id="656808642">
                  <w:marLeft w:val="0"/>
                  <w:marRight w:val="0"/>
                  <w:marTop w:val="0"/>
                  <w:marBottom w:val="0"/>
                  <w:divBdr>
                    <w:top w:val="single" w:sz="2" w:space="0" w:color="FF0000"/>
                    <w:left w:val="single" w:sz="2" w:space="0" w:color="FF0000"/>
                    <w:bottom w:val="single" w:sz="2" w:space="0" w:color="FF0000"/>
                    <w:right w:val="single" w:sz="2" w:space="0" w:color="FF0000"/>
                  </w:divBdr>
                  <w:divsChild>
                    <w:div w:id="206259009">
                      <w:marLeft w:val="0"/>
                      <w:marRight w:val="0"/>
                      <w:marTop w:val="570"/>
                      <w:marBottom w:val="0"/>
                      <w:divBdr>
                        <w:top w:val="single" w:sz="2" w:space="0" w:color="FF0000"/>
                        <w:left w:val="single" w:sz="2" w:space="4" w:color="FF0000"/>
                        <w:bottom w:val="single" w:sz="2" w:space="0" w:color="FF0000"/>
                        <w:right w:val="single" w:sz="2" w:space="0" w:color="FF0000"/>
                      </w:divBdr>
                      <w:divsChild>
                        <w:div w:id="1356615512">
                          <w:marLeft w:val="0"/>
                          <w:marRight w:val="0"/>
                          <w:marTop w:val="0"/>
                          <w:marBottom w:val="0"/>
                          <w:divBdr>
                            <w:top w:val="single" w:sz="2" w:space="0" w:color="FF0000"/>
                            <w:left w:val="single" w:sz="2" w:space="0" w:color="FF0000"/>
                            <w:bottom w:val="single" w:sz="2" w:space="0" w:color="FF0000"/>
                            <w:right w:val="single" w:sz="2" w:space="0" w:color="FF0000"/>
                          </w:divBdr>
                          <w:divsChild>
                            <w:div w:id="818234134">
                              <w:marLeft w:val="0"/>
                              <w:marRight w:val="0"/>
                              <w:marTop w:val="0"/>
                              <w:marBottom w:val="0"/>
                              <w:divBdr>
                                <w:top w:val="single" w:sz="2" w:space="0" w:color="FF0000"/>
                                <w:left w:val="single" w:sz="2" w:space="0" w:color="FF0000"/>
                                <w:bottom w:val="single" w:sz="2" w:space="0" w:color="FF0000"/>
                                <w:right w:val="single" w:sz="2" w:space="0" w:color="FF0000"/>
                              </w:divBdr>
                              <w:divsChild>
                                <w:div w:id="330260731">
                                  <w:marLeft w:val="0"/>
                                  <w:marRight w:val="0"/>
                                  <w:marTop w:val="100"/>
                                  <w:marBottom w:val="100"/>
                                  <w:divBdr>
                                    <w:top w:val="single" w:sz="2" w:space="0" w:color="FF0000"/>
                                    <w:left w:val="single" w:sz="2" w:space="0" w:color="FF0000"/>
                                    <w:bottom w:val="single" w:sz="2" w:space="0" w:color="FF0000"/>
                                    <w:right w:val="single" w:sz="2" w:space="0" w:color="FF0000"/>
                                  </w:divBdr>
                                  <w:divsChild>
                                    <w:div w:id="330262489">
                                      <w:marLeft w:val="0"/>
                                      <w:marRight w:val="0"/>
                                      <w:marTop w:val="0"/>
                                      <w:marBottom w:val="0"/>
                                      <w:divBdr>
                                        <w:top w:val="single" w:sz="2" w:space="0" w:color="FF0000"/>
                                        <w:left w:val="single" w:sz="2" w:space="0" w:color="FF0000"/>
                                        <w:bottom w:val="single" w:sz="2" w:space="0" w:color="FF0000"/>
                                        <w:right w:val="single" w:sz="2" w:space="0" w:color="FF0000"/>
                                      </w:divBdr>
                                      <w:divsChild>
                                        <w:div w:id="80416176">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C:\wp\template\Integrated%20Planning\PLANNING%20PROPOS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D9157-7D7A-4864-981B-28C15C8F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PLANNING PROPOSAL.Dotm</Template>
  <TotalTime>1815</TotalTime>
  <Pages>20</Pages>
  <Words>3926</Words>
  <Characters>22102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RZ/1/2016</vt:lpstr>
    </vt:vector>
  </TitlesOfParts>
  <Company>LMCC</Company>
  <LinksUpToDate>false</LinksUpToDate>
  <CharactersWithSpaces>25977</CharactersWithSpaces>
  <SharedDoc>false</SharedDoc>
  <HLinks>
    <vt:vector size="6" baseType="variant">
      <vt:variant>
        <vt:i4>5767177</vt:i4>
      </vt:variant>
      <vt:variant>
        <vt:i4>0</vt:i4>
      </vt:variant>
      <vt:variant>
        <vt:i4>0</vt:i4>
      </vt:variant>
      <vt:variant>
        <vt:i4>5</vt:i4>
      </vt:variant>
      <vt:variant>
        <vt:lpwstr>http://www.planning.nsw.gov.au/LocalPlanning/GatewayProcess/tabid/291/language/en-US/Default.aspx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RZ/1/2016</dc:title>
  <dc:subject>29/03/2016</dc:subject>
  <dc:creator>awkennedy</dc:creator>
  <dc:description>Planning Proposal - Not required</dc:description>
  <cp:lastModifiedBy>awkennedy</cp:lastModifiedBy>
  <cp:revision>58</cp:revision>
  <cp:lastPrinted>2016-08-11T01:50:00Z</cp:lastPrinted>
  <dcterms:created xsi:type="dcterms:W3CDTF">2016-03-28T22:40:00Z</dcterms:created>
  <dcterms:modified xsi:type="dcterms:W3CDTF">2016-09-12T00:59:00Z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D07804926</vt:lpwstr>
  </property>
  <property fmtid="{D5CDD505-2E9C-101B-9397-08002B2CF9AE}" pid="3" name="_NewReviewCycle">
    <vt:lpwstr/>
  </property>
</Properties>
</file>